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образования Вологодской области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8"/>
        </w:rPr>
        <w:t>БПОУ ВО «Вологодский аграрно-экономический колледж</w:t>
      </w:r>
      <w:r>
        <w:rPr>
          <w:rFonts w:ascii="Times New Roman" w:hAnsi="Times New Roman"/>
          <w:b/>
          <w:sz w:val="24"/>
        </w:rPr>
        <w:t>»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11"/>
        <w:tabs>
          <w:tab w:val="clear" w:pos="708"/>
          <w:tab w:val="left" w:pos="0" w:leader="none"/>
        </w:tabs>
        <w:jc w:val="center"/>
        <w:rPr>
          <w:rFonts w:ascii="Times New Roman" w:hAnsi="Times New Roman" w:cs="Times New Roman"/>
          <w:color w:val="auto"/>
          <w:sz w:val="32"/>
        </w:rPr>
      </w:pPr>
      <w:r>
        <w:rPr>
          <w:rFonts w:cs="Times New Roman" w:ascii="Times New Roman" w:hAnsi="Times New Roman"/>
          <w:color w:val="auto"/>
          <w:sz w:val="32"/>
        </w:rPr>
        <w:t>Методические рекомендации по выполнению внеурочной самостоятельной работы обучающегося</w:t>
      </w:r>
    </w:p>
    <w:p>
      <w:pPr>
        <w:pStyle w:val="21"/>
        <w:tabs>
          <w:tab w:val="left" w:pos="708" w:leader="none"/>
          <w:tab w:val="left" w:pos="1440" w:leader="none"/>
        </w:tabs>
        <w:ind w:left="0" w:hanging="0"/>
        <w:rPr>
          <w:sz w:val="32"/>
        </w:rPr>
      </w:pPr>
      <w:r>
        <w:rPr>
          <w:sz w:val="32"/>
        </w:rPr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ООД 13 Биология </w:t>
      </w:r>
    </w:p>
    <w:p>
      <w:pPr>
        <w:pStyle w:val="Normal"/>
        <w:keepNext w:val="true"/>
        <w:suppressLineNumbers/>
        <w:suppressAutoHyphens w:val="true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/>
          <w:sz w:val="28"/>
        </w:rPr>
        <w:t>38.02.07 Банковское дело</w:t>
      </w:r>
    </w:p>
    <w:p>
      <w:pPr>
        <w:pStyle w:val="Normal"/>
        <w:keepNext w:val="true"/>
        <w:suppressLineNumbers/>
        <w:suppressAutoHyphens w:val="true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Форма обучения</w:t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b/>
          <w:b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очная форма обучения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</w:rPr>
        <w:t>Вологда 2024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16.05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Председатель   НМС </w:t>
            </w:r>
            <w:r>
              <w:rPr/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Автор: Переломова Н. И., преподаватель географии и биологии БПОУ ВО «Вологодский аграрно-экономический колледж»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</w:rPr>
        <w:t>Методические рекомендации предназначены для оказания помощи обучающимся по специальности 38.02.07 Банковское дело. В них включены тематика самостоятельной работы, рекомендации по их выполнению, формы контроля, используемая литература.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 изучается как профильный учебный предмет при освоении специальностей СПО Социально-экономического профиля.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Самостоятельная работа является одним из видов учебных занятий обучающихся.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 самостоятельной работы является: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Систематизация и закрепление знаний и практических умений обучающихся;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самостоятельного мышления;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исследовательских умений.</w:t>
      </w:r>
    </w:p>
    <w:p>
      <w:pPr>
        <w:pStyle w:val="Normal"/>
        <w:spacing w:lineRule="auto" w:line="240" w:before="0"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начале учебного года (на первом занятии) преподаватель знакомит обучающихся со структурой построения всего курса дисциплины «Биология», в которую должна быть органично вписана самостоятельная работа. После вводного занятия у обучающихся формируется понятие, сколько самостоятельных работ им предстоит выполнить, форма отчета. </w:t>
      </w:r>
    </w:p>
    <w:p>
      <w:pPr>
        <w:pStyle w:val="Normal"/>
        <w:spacing w:lineRule="auto" w:line="240" w:before="0"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выполнения самостоятельных работ предусматривается ведение отдельной тетради.</w:t>
      </w:r>
    </w:p>
    <w:p>
      <w:pPr>
        <w:pStyle w:val="Normal"/>
        <w:spacing w:lineRule="auto" w:line="240" w:before="0"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Любая самостоятельная работа дается на определенный срок. Если работа не выполнена в установленный срок, то она оценивается меньшим количеством баллов.</w:t>
      </w:r>
    </w:p>
    <w:p>
      <w:pPr>
        <w:pStyle w:val="Normal"/>
        <w:spacing w:lineRule="auto" w:line="240" w:before="0"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результатов самостоятельной работы обучающихся: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Уровень усвоения обучающимся учебного материала;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обучающихся использовать теоретические знания при выполнении практических задач;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Сформированность ключевых умений;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Обоснованность и четкость изложения материала;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Уровень оформления работы.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самостоятельную работу в курсе изучения дисциплины отводится 12 часов. Методические рекомендации помогут обучающимся целенаправленно изучать материал по теме, определять свой уровень знаний и умений при выполнении самостоятельной работы.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Тематический план </w:t>
      </w:r>
    </w:p>
    <w:tbl>
      <w:tblPr>
        <w:tblStyle w:val="a3"/>
        <w:tblW w:w="9285" w:type="dxa"/>
        <w:jc w:val="left"/>
        <w:tblInd w:w="2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44"/>
        <w:gridCol w:w="1154"/>
        <w:gridCol w:w="2387"/>
      </w:tblGrid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раздела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Часы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Форма контроля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Жизнедеятельность клетки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Неклеточные формы жизни (подготовка докладов)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Размножение и индивидуальное развитие организмов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5.3. Индивидуальное развитие (подготовка докладов)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>
              <w:top w:val="nil"/>
            </w:tcBorders>
            <w:shd w:color="auto" w:fill="auto" w:val="clear"/>
          </w:tcPr>
          <w:p>
            <w:pPr>
              <w:pStyle w:val="Default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Тема 6. Наследственность и изменчивость организмов</w:t>
            </w:r>
          </w:p>
        </w:tc>
        <w:tc>
          <w:tcPr>
            <w:tcW w:w="1154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</w:t>
            </w:r>
          </w:p>
        </w:tc>
        <w:tc>
          <w:tcPr>
            <w:tcW w:w="2387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44" w:type="dxa"/>
            <w:tcBorders>
              <w:top w:val="nil"/>
            </w:tcBorders>
            <w:shd w:color="auto" w:fill="auto" w:val="clear"/>
          </w:tcPr>
          <w:p>
            <w:pPr>
              <w:pStyle w:val="Default"/>
              <w:spacing w:lineRule="auto" w:line="240" w:before="0" w:after="0"/>
              <w:jc w:val="both"/>
              <w:rPr>
                <w:bCs/>
              </w:rPr>
            </w:pPr>
            <w:r>
              <w:rPr>
                <w:bCs/>
              </w:rPr>
              <w:t>Тема 6.4 Сцепленное наследование признаков</w:t>
            </w:r>
          </w:p>
        </w:tc>
        <w:tc>
          <w:tcPr>
            <w:tcW w:w="1154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2</w:t>
            </w:r>
          </w:p>
        </w:tc>
        <w:tc>
          <w:tcPr>
            <w:tcW w:w="2387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задач</w:t>
            </w:r>
          </w:p>
        </w:tc>
      </w:tr>
      <w:tr>
        <w:trPr/>
        <w:tc>
          <w:tcPr>
            <w:tcW w:w="5744" w:type="dxa"/>
            <w:tcBorders>
              <w:top w:val="nil"/>
            </w:tcBorders>
            <w:shd w:color="auto" w:fill="auto" w:val="clear"/>
          </w:tcPr>
          <w:p>
            <w:pPr>
              <w:pStyle w:val="Default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Раздел 7. Селекция организмов. Основы биотехнологии</w:t>
            </w:r>
          </w:p>
        </w:tc>
        <w:tc>
          <w:tcPr>
            <w:tcW w:w="1154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</w:t>
            </w:r>
          </w:p>
        </w:tc>
        <w:tc>
          <w:tcPr>
            <w:tcW w:w="2387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4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7.1 Селекция как наука и процесс (подготовка докладов)</w:t>
            </w:r>
          </w:p>
        </w:tc>
        <w:tc>
          <w:tcPr>
            <w:tcW w:w="1154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87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Биотехнология как отрасль производства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  <w:t>(подготовка докладов)</w:t>
            </w:r>
          </w:p>
        </w:tc>
        <w:tc>
          <w:tcPr>
            <w:tcW w:w="1154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87" w:type="dxa"/>
            <w:tcBorders>
              <w:top w:val="nil"/>
            </w:tcBorders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Default"/>
              <w:spacing w:lineRule="auto" w:line="240" w:before="0" w:after="0"/>
              <w:rPr>
                <w:b/>
                <w:b/>
              </w:rPr>
            </w:pPr>
            <w:r>
              <w:rPr>
                <w:b/>
                <w:bCs/>
              </w:rPr>
              <w:t xml:space="preserve">Раздел 11. Сообщества и экологические системы 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11.3.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Биоразнообразие как фактор устойчивости экосистемы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(подготовка докладов)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9"/>
        <w:ind w:firstLine="51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Темы индивидуальных проектов обучающихся </w:t>
      </w:r>
    </w:p>
    <w:p>
      <w:pPr>
        <w:pStyle w:val="Style19"/>
        <w:ind w:firstLine="510"/>
        <w:jc w:val="center"/>
        <w:rPr/>
      </w:pPr>
      <w:r>
        <w:rPr>
          <w:rFonts w:cs="Times New Roman" w:ascii="Times New Roman" w:hAnsi="Times New Roman"/>
        </w:rPr>
        <w:t>по дисциплине «Биология»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Изучение влияния вредных привычек на мыслительные способности банковского работника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Изучение географической грамотности обучающихся колледжа по специальности 38.02.07 Банковское дело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Исследование влияния биотехнологии на экономику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Изучение факторов, влияющих на работоспособность и утомление банковского работника</w:t>
      </w:r>
      <w:bookmarkStart w:id="0" w:name="_GoBack"/>
      <w:bookmarkEnd w:id="0"/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Роль терминологии в социально-экономической географии для обучающихся колледжа</w:t>
      </w:r>
    </w:p>
    <w:p>
      <w:pPr>
        <w:pStyle w:val="Normal"/>
        <w:spacing w:lineRule="auto" w:line="240" w:before="0" w:after="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Экологические принципы строительства автосервиса.</w:t>
      </w:r>
    </w:p>
    <w:p>
      <w:pPr>
        <w:pStyle w:val="Normal"/>
        <w:spacing w:lineRule="auto" w:line="240" w:before="0" w:after="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Возможности экономного расходования воды в квартире как способ решения экологических проблем.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Экономическая оценка объектов животного мира в Вологодском районе.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Экономическая оценка объектов растительного мира в Вологодском районе.</w:t>
      </w:r>
    </w:p>
    <w:p>
      <w:pPr>
        <w:pStyle w:val="Normal"/>
        <w:spacing w:lineRule="auto" w:line="240" w:before="0" w:after="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Экономическая оценка водных биологических ресурсов в г. Вологда.</w:t>
      </w:r>
    </w:p>
    <w:p>
      <w:pPr>
        <w:pStyle w:val="Normal"/>
        <w:spacing w:lineRule="auto" w:line="240" w:before="0" w:after="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Какие механизмы экономики влияют на экологическую ситуацию в Вологодской области.</w:t>
      </w:r>
    </w:p>
    <w:p>
      <w:pPr>
        <w:pStyle w:val="Normal"/>
        <w:spacing w:lineRule="auto" w:line="240" w:before="0" w:after="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Биологические показатели нормы здоровья для человека.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Экономическая биология человека.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1"/>
        <w:tabs>
          <w:tab w:val="clear" w:pos="1440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ЗАДАНИЯ К САМОСТОЯТЕЛЬНОЙ РАБОТЕ ОБУЧАЮЩИХСЯ</w:t>
      </w:r>
    </w:p>
    <w:tbl>
      <w:tblPr>
        <w:tblStyle w:val="a3"/>
        <w:tblW w:w="9714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5"/>
        <w:gridCol w:w="2536"/>
        <w:gridCol w:w="3182"/>
        <w:gridCol w:w="1039"/>
        <w:gridCol w:w="2312"/>
      </w:tblGrid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4.3.  Неклеточные формы жизни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«Паразиты человека и животных»</w:t>
            </w:r>
          </w:p>
        </w:tc>
        <w:tc>
          <w:tcPr>
            <w:tcW w:w="103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Конспект-таблица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5.3.</w:t>
              <w:br/>
              <w:t>Индивидуальное развитие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«Влияние среды на развитие организмов, факторы, способные вызывать врожденные уродства»</w:t>
            </w:r>
          </w:p>
        </w:tc>
        <w:tc>
          <w:tcPr>
            <w:tcW w:w="103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6.4.</w:t>
              <w:br/>
              <w:t>Сцепленное наследование признаков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103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7.1.</w:t>
              <w:br/>
              <w:t>Селекция как наука и процесс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«Селекция растений»</w:t>
              <w:br/>
              <w:t>«Селекция животных»</w:t>
            </w:r>
          </w:p>
        </w:tc>
        <w:tc>
          <w:tcPr>
            <w:tcW w:w="103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7.2.  Биотехнология как отрасль производства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темам:</w:t>
            </w:r>
          </w:p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«Анализ своего рациона питания на предмет наличия в нем трансгенных продуктов»</w:t>
            </w:r>
          </w:p>
        </w:tc>
        <w:tc>
          <w:tcPr>
            <w:tcW w:w="103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Схема-конспект</w:t>
            </w:r>
          </w:p>
        </w:tc>
      </w:tr>
      <w:tr>
        <w:trPr/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11.3. Человечество в биосфере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>
            <w:pPr>
              <w:pStyle w:val="Normal"/>
              <w:tabs>
                <w:tab w:val="clear" w:pos="708"/>
                <w:tab w:val="left" w:pos="45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«Агроценозы»</w:t>
            </w:r>
          </w:p>
        </w:tc>
        <w:tc>
          <w:tcPr>
            <w:tcW w:w="1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08" w:hRule="atLeast"/>
        </w:trPr>
        <w:tc>
          <w:tcPr>
            <w:tcW w:w="6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1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 (электронный ресурс):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fill="FFFFFF" w:val="clear"/>
        </w:rPr>
        <w:t>Колесников, С.И.</w:t>
      </w:r>
      <w:r>
        <w:rPr>
          <w:rStyle w:val="Appleconvertedspace"/>
          <w:rFonts w:ascii="Times New Roman" w:hAnsi="Times New Roman"/>
          <w:sz w:val="24"/>
          <w:szCs w:val="24"/>
          <w:shd w:fill="FFFFFF" w:val="clear"/>
        </w:rPr>
        <w:t> 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Общая биология. : учебное пособие / Колесников С.И. — Москва : КноРус, 2022. — 287 с. — (СПО).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>
        <w:rPr>
          <w:rFonts w:ascii="Times New Roman" w:hAnsi="Times New Roman"/>
          <w:sz w:val="24"/>
          <w:szCs w:val="24"/>
        </w:rPr>
        <w:t xml:space="preserve"> 978-5-406-11707-1. – Текст: электронный //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4"/>
          <w:szCs w:val="24"/>
        </w:rPr>
        <w:t>: https://book.ru/book/949522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печатная литература:</w:t>
      </w:r>
      <w:bookmarkStart w:id="1" w:name="__DdeLink__5179_2302605387"/>
      <w:bookmarkEnd w:id="1"/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fill="FFFFFF" w:val="clear"/>
        </w:rPr>
        <w:t>Колесников, С.И.</w:t>
      </w:r>
      <w:r>
        <w:rPr>
          <w:rStyle w:val="Appleconvertedspace"/>
          <w:sz w:val="24"/>
          <w:szCs w:val="24"/>
          <w:shd w:fill="FFFFFF" w:val="clear"/>
        </w:rPr>
        <w:t> 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Общая биология. : учебное пособие / Колесников С.И. — Москва : КноРус, 2022. — 287 с. — (СПО). </w:t>
      </w:r>
    </w:p>
    <w:p>
      <w:pPr>
        <w:pStyle w:val="Normal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Cs/>
          <w:sz w:val="24"/>
          <w:szCs w:val="24"/>
          <w:shd w:fill="FFFFFF" w:val="clear"/>
        </w:rPr>
        <w:t>Мустафин, А.Г.</w:t>
      </w:r>
      <w:r>
        <w:rPr>
          <w:rStyle w:val="Appleconvertedspace"/>
          <w:sz w:val="24"/>
          <w:szCs w:val="24"/>
          <w:shd w:fill="FFFFFF" w:val="clear"/>
        </w:rPr>
        <w:t> 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Биология : учебник / Мустафин А.Г., Захаров В.Б. — Москва : КноРус, 2022. — 423 с. — (СПО).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21"/>
        <w:tabs>
          <w:tab w:val="clear" w:pos="1440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ЗАДАНИЯ К САМОСТОЯТЕЛЬНОЙ РАБОТЕ ОБУЧАЮЩИХСЯ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Жизнедеятельность клетки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Default"/>
        <w:ind w:firstLine="567"/>
        <w:rPr>
          <w:b/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составить конспект-таблицу. Проверка выполненных работ проходит на уроке по указанной теме.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Время на выполнение задания – 2 часа.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4.3 Неклеточные формы жизни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закрепить знания о вирусах и бактериях, а также изучить влияние на организм человека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Написать конспект на тему «Распространенные паразиты человека»</w:t>
      </w:r>
    </w:p>
    <w:p>
      <w:pPr>
        <w:pStyle w:val="NormalWeb"/>
        <w:spacing w:beforeAutospacing="0" w:before="0" w:afterAutospacing="0" w:after="0"/>
        <w:ind w:firstLine="567"/>
        <w:jc w:val="both"/>
        <w:rPr/>
      </w:pPr>
      <w:r>
        <w:rPr>
          <w:b/>
          <w:bCs/>
        </w:rPr>
        <w:t>Конспект</w:t>
      </w:r>
      <w:r>
        <w:rPr/>
        <w:t xml:space="preserve"> - это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оригинала, но и связь между ними. В конспекте отражается не только то, о чем говорится в работе, но и что утверждается, и как доказывается. 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</w:t>
      </w:r>
    </w:p>
    <w:p>
      <w:pPr>
        <w:pStyle w:val="NormalWeb"/>
        <w:spacing w:beforeAutospacing="0" w:before="0" w:afterAutospacing="0" w:after="0"/>
        <w:ind w:firstLine="567"/>
        <w:jc w:val="both"/>
        <w:rPr>
          <w:b/>
          <w:b/>
          <w:bCs/>
        </w:rPr>
      </w:pPr>
      <w:r>
        <w:rPr>
          <w:b/>
          <w:bCs/>
        </w:rPr>
        <w:t>2. Составить таблицу «Паразиты человека и животных»</w:t>
      </w:r>
    </w:p>
    <w:tbl>
      <w:tblPr>
        <w:tblStyle w:val="a3"/>
        <w:tblW w:w="93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336"/>
        <w:gridCol w:w="2334"/>
        <w:gridCol w:w="2338"/>
      </w:tblGrid>
      <w:tr>
        <w:trPr/>
        <w:tc>
          <w:tcPr>
            <w:tcW w:w="2335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Вид</w:t>
            </w:r>
          </w:p>
        </w:tc>
        <w:tc>
          <w:tcPr>
            <w:tcW w:w="2336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Механизм заражения</w:t>
            </w:r>
          </w:p>
        </w:tc>
        <w:tc>
          <w:tcPr>
            <w:tcW w:w="2334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Локализация</w:t>
            </w:r>
          </w:p>
        </w:tc>
        <w:tc>
          <w:tcPr>
            <w:tcW w:w="2338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Основные клинические проявления</w:t>
            </w:r>
          </w:p>
        </w:tc>
      </w:tr>
      <w:tr>
        <w:trPr/>
        <w:tc>
          <w:tcPr>
            <w:tcW w:w="2335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6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4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8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2335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6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4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338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Autospacing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не выполнено, или выполнено не до конца, или содержит грубые биологические ошибки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и конспект сделаны, имеются недочеты по содержанию, задание сдано не своевременно, 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и конспект сделаны полностью, аккуратно, задание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и конспект сделаны полностью, аккуратно, задание сдано своевременно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  <w:t>Раздел 5. Размножение и индивидуальное развитие организмов</w:t>
      </w:r>
    </w:p>
    <w:p>
      <w:pPr>
        <w:pStyle w:val="Default"/>
        <w:ind w:firstLine="567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подготовить доклад. Проверка выполненных работ проходит на уроке по указанной теме.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Время на выполнение задания – 2 часа.</w:t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  <w:t>Тема 5.3 Индивидуальное развитие</w:t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 xml:space="preserve">закрепить знания об индивидуальном развитии организмов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Написать доклад «Влияние среды на развитие организмов, факторы, способные вызвать врожденные уродства.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новую информацию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Вступление</w:t>
      </w:r>
      <w:r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название презентации (доклада)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сообщение основной идеи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акцентирование оригинальности  подхода 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>
      <w:pPr>
        <w:pStyle w:val="Default"/>
        <w:ind w:firstLine="567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  <w:t>Раздел 6. Наследственность и изменчивость организмов</w:t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rPr>
          <w:b/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составить схемы скрещивания. Проверка выполненных работ проходит на уроке по указанной теме.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Время на выполнение задания – 2 часа.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6.4 Генетика человека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научится решать задачи по генетике и составлять схемы скрещивания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Решить задачи: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1. </w:t>
      </w:r>
      <w:r>
        <w:rPr>
          <w:rFonts w:ascii="Times New Roman" w:hAnsi="Times New Roman"/>
          <w:color w:val="000000"/>
          <w:sz w:val="24"/>
          <w:szCs w:val="24"/>
        </w:rPr>
        <w:t>У человека темный цвет волос (А) доминирует над светлым цветом (а), карий цвет глаз (В) — над голубым (b). Запишите генотипы родителей, возможные фенотипы и генотипы детей, родившихся от брака светловолосого голубоглазого мужчины и гетерозиготной кареглазой светловолосой женщины.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2. </w:t>
      </w:r>
      <w:r>
        <w:rPr>
          <w:rFonts w:ascii="Times New Roman" w:hAnsi="Times New Roman"/>
          <w:color w:val="000000"/>
          <w:sz w:val="24"/>
          <w:szCs w:val="24"/>
        </w:rPr>
        <w:t>У свиней черная окраска щетины (А) доминирует над рыжей (а), длинная щетина (В) — над короткой (b). Запишите генотипы родителей, фенотипы и генотипы потомства, полученного при скрещивании черного с длинной щетиной дигетерозиготного животного с гомозиготным черным с короткой щетиной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3. </w:t>
      </w:r>
      <w:r>
        <w:rPr>
          <w:rFonts w:ascii="Times New Roman" w:hAnsi="Times New Roman"/>
          <w:color w:val="000000"/>
          <w:sz w:val="24"/>
          <w:szCs w:val="24"/>
        </w:rPr>
        <w:t>У мышей гены окраски шерсти и длины хвоста не сцеплены. Длинный хвост (В) развивается только у гомозигот, короткий хвост развивается у гетерозигот. Рецессивные гены, определяющие длину хвоста, в гомозиготном состоянии вызывают гибель эмбрионов. 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скрещивании самок мышей с чёрной шерстью, коротким хвостом и самца с белой шерстью, длинным хвостом получено 50% особей с чёрной шерстью и длинным хвостом, 50% - с чёрной шерстью и коротким хвостом. Во втором случае скрестили полученную самку с чёрной шерстью, коротким хвостом и самца с белой шерстью, коротким хвостом. Составьте схему решения задачи. Определите генотипы родителей, генотипы и фенотипы потомства в двух скрещиваниях, соотношение фенотипов во втором скрещивании. Объясните причину полученного фенотипического расщепления во втором скрещивании.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4. </w:t>
      </w:r>
      <w:r>
        <w:rPr>
          <w:rFonts w:ascii="Times New Roman" w:hAnsi="Times New Roman"/>
          <w:color w:val="000000"/>
          <w:sz w:val="24"/>
          <w:szCs w:val="24"/>
        </w:rPr>
        <w:t>У человека нос с горбинкой (А) — доминантный признак, а прямой нос — рецессивный. Полные губы (В) — доминантный признак, а тонкие губы — признак рецессивный. Гены обоих признаков находятся в разных хромосомах. Мужчина, имеющий нос с горбинкой и тонкие губы, мать которого имела прямой нос и полные губы, женился на женщине с прямым носом и тонкими губами. Определите генотипы родителей и возможные генотипы и фенотипы потомков. С какой вероятностью в этой семье могут родиться дети с полными губами? В соответствии с каким законом происходит наследование данных признаков?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5. </w:t>
      </w:r>
      <w:r>
        <w:rPr>
          <w:rFonts w:ascii="Times New Roman" w:hAnsi="Times New Roman"/>
          <w:color w:val="000000"/>
          <w:sz w:val="24"/>
          <w:szCs w:val="24"/>
        </w:rPr>
        <w:t>От скрещивания двух сортов земляники, один из которых имеет усы и красные ягоды, а второй не имеет усов и образует белые ягоды, в первом поколении все растения имели усы и розовые ягоды. От скрещивания растений без усов с розовыми ягодами с растениями без усов с красными ягодами получены две фенотипические группы растений: без усов розовые и без усов красные. Составьте схемы двух скрещиваний. Определите генотипы родителей и потомства, характер наследования окраски ягод у земляники, закон наследственности, который проявляется в данном случае.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6. </w:t>
      </w:r>
      <w:r>
        <w:rPr>
          <w:rFonts w:ascii="Times New Roman" w:hAnsi="Times New Roman"/>
          <w:color w:val="000000"/>
          <w:sz w:val="24"/>
          <w:szCs w:val="24"/>
        </w:rPr>
        <w:t>Скрестили низкорослые (карликовые) растения томата с ребристыми плодами и растения нормальной высоты с гладкими плодами. В потомстве были получены две фенотипические группы растений: низкорослые с гладкими плодами и нормальной высоты с гладкими плодами. При скрещивании растений томата низкорослых с ребристыми плодами с растениями, имеющими нормальную высоту стебля и ребристые плоды, всё потомство имело нормальную высоту стебля и ребристые плоды. Составьте схемы скрещиваний. Определите генотипы родителей и потомства растений томата в двух скрещиваниях. Какой закон наследственности проявляется в данном случае?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7. </w:t>
      </w:r>
      <w:r>
        <w:rPr>
          <w:rFonts w:ascii="Times New Roman" w:hAnsi="Times New Roman"/>
          <w:color w:val="000000"/>
          <w:sz w:val="24"/>
          <w:szCs w:val="24"/>
        </w:rPr>
        <w:t>Существует два вида наследственной слепоты, каждый из которых определяется рецессивными аллелями генов (а или b). Оба аллеля находятся в различных парах гомологичных хромосом. Какова вероятность рождения слепого внука в семье, в которой бабушки по материнской и отцовской линиям дигомозиготны и страдают различными видами слепоты, а оба дедушки хорошо видят (не имеют рецессивных генов). Составьте схему решения задачи. Определите генотипы и фенотипы бабушек и дедушек, их детей и возможных внуков.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8. </w:t>
      </w:r>
      <w:r>
        <w:rPr>
          <w:rFonts w:ascii="Times New Roman" w:hAnsi="Times New Roman"/>
          <w:color w:val="000000"/>
          <w:sz w:val="24"/>
          <w:szCs w:val="24"/>
        </w:rPr>
        <w:t>Тыкву, имеющую жёлтые плоды дисковидной формы, скрестили с тыквой, у которой были белые шаровидные плоды. Все гибриды от этого скрещивания имели белую окраску и дисковидную форму плодов. Какие признаки доминируют? Каковы генотипы родителей и потомства? Растение с каким генотипом надо выбрать, чтобы поставить анализирующее скрещивание с представителем полученного потомства? Какое при этом будет расщепление по генотипу и фенотипу в F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?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9. </w:t>
      </w:r>
      <w:r>
        <w:rPr>
          <w:rFonts w:ascii="Times New Roman" w:hAnsi="Times New Roman"/>
          <w:color w:val="000000"/>
          <w:sz w:val="24"/>
          <w:szCs w:val="24"/>
        </w:rPr>
        <w:t>У собак чёрный цвет шерсти доминирует над кофейным, а короткая шерсть — над длинной. Обе пары генов находятся в разных хромосомах. Охотник купил чёрную с короткой шерстью собаку и хочет быть уверен, что его собака чистопородна. Какого партнёра по скрещиванию ему нужно подобрать, чтобы убедиться в чистоте породы? Напишите возможные генотипы собаки охотника и возможные варианты расщепления по генотипу и фенотипу при скрещивании, с помощью которого Вы будете проверять её генотип.</w:t>
      </w:r>
    </w:p>
    <w:p>
      <w:pPr>
        <w:pStyle w:val="Normal"/>
        <w:shd w:val="clear" w:color="auto" w:fill="FFFFFF"/>
        <w:spacing w:lineRule="auto" w:line="240" w:before="0" w:after="0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10. </w:t>
      </w:r>
      <w:r>
        <w:rPr>
          <w:rFonts w:ascii="Times New Roman" w:hAnsi="Times New Roman"/>
          <w:color w:val="000000"/>
          <w:sz w:val="24"/>
          <w:szCs w:val="24"/>
        </w:rPr>
        <w:t>У дрозофил серая окраска тела (А) доминирует над чёрной, а нормальная форма крыльев (В) — над скрюченной (неаллельные гены расположены в разных аутосомах). При скрещивании серых мух с нормальными крыльями с серыми мухами со скрюченными крыльями одна четверть потомства имела чёрное тело. При этом в потомстве 50% особей имели нормальные крылья, а 50 % — скрюченные. Составьте схему решения задачи. Определите генотипы родителей и потомства, соотношение видов фенотипов особей данного потомства. Какой тип наследования признаков проявляется в данном скрещивании?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Требования к оформлению и выполнению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84" w:hanging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Задачи индивидуального задания являются обязательными к выполнению каждым </w:t>
      </w:r>
      <w:r>
        <w:rPr>
          <w:rFonts w:cs="Times New Roman" w:ascii="Times New Roman" w:hAnsi="Times New Roman"/>
          <w:sz w:val="24"/>
          <w:szCs w:val="24"/>
        </w:rPr>
        <w:t>обучающимся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84" w:hanging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Перед каждым заданием переписываем условие, указываем элементы ответа «Дано», «Решение», «Ответ» (или «Вывод»)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! Каждая работа принимается к проверке при условии выполнения всех требований к выполнению и решения всех заданий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! Сдача позднее установленного срока влечет снижение балла за задание</w:t>
      </w:r>
    </w:p>
    <w:p>
      <w:pPr>
        <w:pStyle w:val="Normal"/>
        <w:spacing w:lineRule="auto" w:line="240" w:before="0" w:after="0"/>
        <w:rPr>
          <w:rFonts w:ascii="Times New Roman" w:hAnsi="Times New Roman"/>
          <w:i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не выполнено, или выполнено не до конца, или содержит грубые биологические ошибки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в 25% заданий имеются недочеты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в 10% заданий имеются недочеты выполнены все требования по оформлению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правильно, выполнены все требования по оформлению</w:t>
            </w:r>
          </w:p>
        </w:tc>
      </w:tr>
    </w:tbl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  <w:t>Раздел 7. Селекция организмов. Основы биотехнологии</w:t>
      </w:r>
    </w:p>
    <w:p>
      <w:pPr>
        <w:pStyle w:val="Default"/>
        <w:ind w:firstLine="567"/>
        <w:rPr>
          <w:b/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Обучающимся выдаются задания для внеаудиторной самостоятельной работы. Каждый обучающийся в период изучения данного раздела должен подготовить доклад. Проверка выполненных работ проходит на уроке по указанной теме. Каждый обучающийся выбирает индивидуально тему для доклада.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Время на выполнение задания – 2 часа.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7.1 Селекция как наука и процесс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закрепить знания об основах селекции и ее роли в производственной деятельности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Написать доклад на любую понравившуюся тему про селекцию животных и растений.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новую информацию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Вступление</w:t>
      </w:r>
      <w:r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название презентации (доклада)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сообщение основной идеи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акцентирование оригинальности  подхода 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7.2 Биотехнология как отрасль производства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закрепить знания об основах биотехнологии и ее роли в производственной деятельности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Написать доклад «Анализ своего рациона питания на предмет наличия в нем трансгенных продуктов».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новую информацию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Вступление</w:t>
      </w:r>
      <w:r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название презентации (доклада)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сообщение основной идеи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акцентирование оригинальности  подхода 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>
      <w:pPr>
        <w:pStyle w:val="Default"/>
        <w:ind w:firstLine="567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  <w:t>Раздел 11. Сообщества и экологические системы</w:t>
      </w:r>
    </w:p>
    <w:p>
      <w:pPr>
        <w:pStyle w:val="Default"/>
        <w:ind w:firstLine="567"/>
        <w:rPr>
          <w:b/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Обучающимся выдаются задания для внеаудиторной самостоятельной работы. Каждый обучающийся в период изучения данного раздела должен подготовить доклад. Проверка выполненных работ проходит на уроке по указанной теме. Каждый обучающийся выбирает индивидуально тему для доклада.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Время на выполнение задания – 2 часа.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11.4 Человечество в биосфере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закрепить знания о месте и роли человека в биосфере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ascii="Times New Roman" w:hAnsi="Times New Roman"/>
          <w:sz w:val="24"/>
          <w:szCs w:val="24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ascii="Times New Roman" w:hAnsi="Times New Roman"/>
          <w:sz w:val="24"/>
          <w:szCs w:val="24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Написать доклад на темы: «Агроценозы».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Необходимо соблюдать регламент, оговоренный при получении задания.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включает отработку навыков ораторства и умения организовать и проводить диспут.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новую информацию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Вступление</w:t>
      </w:r>
      <w:r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название презентации (доклада)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сообщение основной идеи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акцентирование оригинальности  подхода 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>
      <w:pPr>
        <w:pStyle w:val="Normal"/>
        <w:spacing w:lineRule="auto" w:line="240" w:before="0" w:after="0"/>
        <w:ind w:firstLine="567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7c73"/>
    <w:pPr>
      <w:widowControl/>
      <w:bidi w:val="0"/>
      <w:spacing w:lineRule="auto" w:line="276" w:before="0" w:after="20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link w:val="21"/>
    <w:qFormat/>
    <w:locked/>
    <w:rsid w:val="00537c73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Appleconvertedspace" w:customStyle="1">
    <w:name w:val="apple-converted-space"/>
    <w:basedOn w:val="DefaultParagraphFont"/>
    <w:qFormat/>
    <w:rsid w:val="00556da8"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Заголовок 11"/>
    <w:basedOn w:val="Normal"/>
    <w:next w:val="Normal"/>
    <w:uiPriority w:val="9"/>
    <w:qFormat/>
    <w:rsid w:val="00537c73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en-US"/>
    </w:rPr>
  </w:style>
  <w:style w:type="paragraph" w:styleId="21" w:customStyle="1">
    <w:name w:val="Заголовок 21"/>
    <w:basedOn w:val="Normal"/>
    <w:next w:val="Normal"/>
    <w:link w:val="2"/>
    <w:qFormat/>
    <w:rsid w:val="00537c73"/>
    <w:pPr>
      <w:keepNext w:val="true"/>
      <w:tabs>
        <w:tab w:val="clear" w:pos="708"/>
        <w:tab w:val="left" w:pos="1440" w:leader="none"/>
      </w:tabs>
      <w:suppressAutoHyphens w:val="true"/>
      <w:spacing w:lineRule="auto" w:line="240" w:before="0" w:after="0"/>
      <w:ind w:left="1440" w:hanging="36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37c73"/>
    <w:pPr>
      <w:spacing w:before="0" w:after="200"/>
      <w:ind w:left="720" w:hanging="0"/>
      <w:contextualSpacing/>
    </w:pPr>
    <w:rPr>
      <w:rFonts w:eastAsia="Calibri" w:cs="" w:cstheme="minorBidi" w:eastAsiaTheme="minorHAnsi"/>
      <w:lang w:eastAsia="en-US"/>
    </w:rPr>
  </w:style>
  <w:style w:type="paragraph" w:styleId="Style19" w:customStyle="1">
    <w:name w:val="Стиль"/>
    <w:qFormat/>
    <w:rsid w:val="00537c73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eastAsia="ru-RU" w:val="ru-RU" w:bidi="ar-SA"/>
    </w:rPr>
  </w:style>
  <w:style w:type="paragraph" w:styleId="Default" w:customStyle="1">
    <w:name w:val="Default"/>
    <w:qFormat/>
    <w:rsid w:val="00537c7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NormalWeb">
    <w:name w:val="Normal (Web)"/>
    <w:basedOn w:val="Normal"/>
    <w:uiPriority w:val="99"/>
    <w:unhideWhenUsed/>
    <w:qFormat/>
    <w:rsid w:val="004e7608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7c7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LibreOffice/6.3.2.2$Windows_x86 LibreOffice_project/98b30e735bda24bc04ab42594c85f7fd8be07b9c</Application>
  <Pages>14</Pages>
  <Words>3577</Words>
  <Characters>24237</Characters>
  <CharactersWithSpaces>27496</CharactersWithSpaces>
  <Paragraphs>383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2024-11-29T08:53:00Z</dcterms:created>
  <dc:creator>Наталья Переломова</dc:creator>
  <dc:description/>
  <dc:language>ru-RU</dc:language>
  <cp:lastModifiedBy/>
  <dcterms:modified xsi:type="dcterms:W3CDTF">2025-03-04T10:58:40Z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