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media/image2.jpeg" ContentType="image/jpeg"/>
  <Override PartName="/word/media/image3.png" ContentType="image/png"/>
  <Override PartName="/word/media/image4.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b/>
          <w:b/>
          <w:sz w:val="28"/>
        </w:rPr>
      </w:pPr>
      <w:r>
        <w:rPr>
          <w:rFonts w:ascii="Times New Roman" w:hAnsi="Times New Roman"/>
          <w:b/>
          <w:sz w:val="28"/>
        </w:rPr>
        <w:t>Департамент образования Вологодской области</w:t>
      </w:r>
    </w:p>
    <w:p>
      <w:pPr>
        <w:pStyle w:val="Normal"/>
        <w:jc w:val="center"/>
        <w:rPr>
          <w:rFonts w:ascii="Times New Roman" w:hAnsi="Times New Roman"/>
          <w:b/>
          <w:b/>
          <w:sz w:val="24"/>
        </w:rPr>
      </w:pPr>
      <w:r>
        <w:rPr>
          <w:rFonts w:ascii="Times New Roman" w:hAnsi="Times New Roman"/>
          <w:b/>
          <w:sz w:val="28"/>
        </w:rPr>
        <w:t>БПОУ ВО  «Вологодский аграрно-экономический колледж</w:t>
      </w:r>
      <w:r>
        <w:rPr>
          <w:rFonts w:ascii="Times New Roman" w:hAnsi="Times New Roman"/>
          <w:b/>
          <w:sz w:val="24"/>
        </w:rPr>
        <w:t>»</w:t>
      </w:r>
    </w:p>
    <w:p>
      <w:pPr>
        <w:pStyle w:val="Normal"/>
        <w:jc w:val="center"/>
        <w:rPr/>
      </w:pPr>
      <w:r>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1"/>
        <w:tabs>
          <w:tab w:val="clear" w:pos="708"/>
          <w:tab w:val="left" w:pos="0" w:leader="none"/>
        </w:tabs>
        <w:jc w:val="center"/>
        <w:rPr>
          <w:rFonts w:ascii="Times New Roman" w:hAnsi="Times New Roman" w:cs="Times New Roman"/>
          <w:color w:val="auto"/>
          <w:sz w:val="32"/>
        </w:rPr>
      </w:pPr>
      <w:r>
        <w:rPr>
          <w:rFonts w:cs="Times New Roman" w:ascii="Times New Roman" w:hAnsi="Times New Roman"/>
          <w:color w:val="auto"/>
          <w:sz w:val="32"/>
        </w:rPr>
        <w:t>Методические рекомендации по выполнению внеурочной самостоятельной работы обучающегося</w:t>
      </w:r>
    </w:p>
    <w:p>
      <w:pPr>
        <w:pStyle w:val="2"/>
        <w:tabs>
          <w:tab w:val="clear" w:pos="1440"/>
        </w:tabs>
        <w:ind w:left="0" w:hanging="0"/>
        <w:rPr>
          <w:sz w:val="32"/>
        </w:rPr>
      </w:pPr>
      <w:r>
        <w:rPr>
          <w:sz w:val="32"/>
        </w:rPr>
      </w:r>
    </w:p>
    <w:p>
      <w:pPr>
        <w:pStyle w:val="Normal"/>
        <w:rPr/>
      </w:pPr>
      <w: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center"/>
        <w:rPr/>
      </w:pPr>
      <w:r>
        <w:rPr>
          <w:rFonts w:ascii="Times New Roman" w:hAnsi="Times New Roman"/>
          <w:b/>
          <w:sz w:val="28"/>
          <w:szCs w:val="28"/>
        </w:rPr>
        <w:t xml:space="preserve">ООД:04 Математика </w:t>
      </w:r>
    </w:p>
    <w:p>
      <w:pPr>
        <w:pStyle w:val="Normal"/>
        <w:keepNext w:val="true"/>
        <w:suppressLineNumbers/>
        <w:suppressAutoHyphens w:val="true"/>
        <w:jc w:val="center"/>
        <w:rPr/>
      </w:pPr>
      <w:r>
        <w:rPr>
          <w:rFonts w:ascii="Times New Roman" w:hAnsi="Times New Roman"/>
          <w:sz w:val="28"/>
          <w:szCs w:val="28"/>
        </w:rPr>
        <w:t xml:space="preserve">по специальности    </w:t>
      </w:r>
      <w:r>
        <w:rPr>
          <w:rFonts w:ascii="Times New Roman" w:hAnsi="Times New Roman"/>
          <w:sz w:val="28"/>
        </w:rPr>
        <w:t xml:space="preserve">38.02.07 Банковское дело </w:t>
      </w:r>
    </w:p>
    <w:p>
      <w:pPr>
        <w:pStyle w:val="Normal"/>
        <w:keepNext w:val="true"/>
        <w:suppressLineNumbers/>
        <w:suppressAutoHyphens w:val="true"/>
        <w:rPr>
          <w:rFonts w:ascii="Times New Roman" w:hAnsi="Times New Roman"/>
          <w:sz w:val="32"/>
          <w:szCs w:val="28"/>
        </w:rPr>
      </w:pPr>
      <w:r>
        <w:rPr>
          <w:rFonts w:ascii="Times New Roman" w:hAnsi="Times New Roman"/>
          <w:sz w:val="32"/>
          <w:szCs w:val="28"/>
        </w:rPr>
      </w:r>
    </w:p>
    <w:p>
      <w:pPr>
        <w:pStyle w:val="Normal"/>
        <w:keepNext w:val="true"/>
        <w:suppressLineNumbers/>
        <w:suppressAutoHyphens w:val="true"/>
        <w:jc w:val="center"/>
        <w:rPr>
          <w:rFonts w:ascii="Times New Roman" w:hAnsi="Times New Roman"/>
          <w:sz w:val="32"/>
          <w:szCs w:val="28"/>
        </w:rPr>
      </w:pPr>
      <w:r>
        <w:rPr>
          <w:rFonts w:ascii="Times New Roman" w:hAnsi="Times New Roman"/>
          <w:sz w:val="32"/>
          <w:szCs w:val="28"/>
        </w:rPr>
      </w:r>
    </w:p>
    <w:p>
      <w:pPr>
        <w:pStyle w:val="Normal"/>
        <w:keepNext w:val="true"/>
        <w:suppressLineNumbers/>
        <w:suppressAutoHyphens w:val="true"/>
        <w:jc w:val="center"/>
        <w:rPr>
          <w:rFonts w:ascii="Times New Roman" w:hAnsi="Times New Roman"/>
          <w:sz w:val="32"/>
          <w:szCs w:val="28"/>
        </w:rPr>
      </w:pPr>
      <w:r>
        <w:rPr>
          <w:rFonts w:ascii="Times New Roman" w:hAnsi="Times New Roman"/>
          <w:sz w:val="32"/>
          <w:szCs w:val="28"/>
        </w:rPr>
      </w:r>
    </w:p>
    <w:p>
      <w:pPr>
        <w:pStyle w:val="Normal"/>
        <w:keepNext w:val="true"/>
        <w:suppressLineNumbers/>
        <w:suppressAutoHyphens w:val="true"/>
        <w:jc w:val="center"/>
        <w:rPr>
          <w:rFonts w:ascii="Times New Roman" w:hAnsi="Times New Roman"/>
          <w:sz w:val="32"/>
          <w:szCs w:val="28"/>
        </w:rPr>
      </w:pPr>
      <w:r>
        <w:rPr>
          <w:rFonts w:ascii="Times New Roman" w:hAnsi="Times New Roman"/>
          <w:sz w:val="32"/>
          <w:szCs w:val="28"/>
        </w:rPr>
      </w:r>
    </w:p>
    <w:p>
      <w:pPr>
        <w:pStyle w:val="Normal"/>
        <w:jc w:val="center"/>
        <w:rPr>
          <w:rFonts w:ascii="Times New Roman" w:hAnsi="Times New Roman"/>
          <w:sz w:val="32"/>
          <w:szCs w:val="28"/>
        </w:rPr>
      </w:pPr>
      <w:r>
        <w:rPr>
          <w:rFonts w:ascii="Times New Roman" w:hAnsi="Times New Roman"/>
          <w:sz w:val="32"/>
          <w:szCs w:val="28"/>
        </w:rPr>
        <w:t>Форма обучения</w:t>
      </w:r>
    </w:p>
    <w:p>
      <w:pPr>
        <w:pStyle w:val="Normal"/>
        <w:keepNext w:val="true"/>
        <w:suppressLineNumbers/>
        <w:suppressAutoHyphens w:val="true"/>
        <w:jc w:val="center"/>
        <w:rPr>
          <w:rFonts w:ascii="Times New Roman" w:hAnsi="Times New Roman"/>
          <w:b/>
          <w:b/>
          <w:sz w:val="32"/>
          <w:szCs w:val="28"/>
          <w:u w:val="single"/>
        </w:rPr>
      </w:pPr>
      <w:r>
        <w:rPr>
          <w:rFonts w:ascii="Times New Roman" w:hAnsi="Times New Roman"/>
          <w:sz w:val="32"/>
          <w:szCs w:val="28"/>
          <w:u w:val="single"/>
        </w:rPr>
        <w:t>очная форма обучения</w:t>
      </w:r>
    </w:p>
    <w:p>
      <w:pPr>
        <w:pStyle w:val="Normal"/>
        <w:rPr>
          <w:rFonts w:ascii="Times New Roman" w:hAnsi="Times New Roman"/>
          <w:sz w:val="24"/>
        </w:rPr>
      </w:pPr>
      <w:r>
        <w:rPr>
          <w:rFonts w:ascii="Times New Roman" w:hAnsi="Times New Roman"/>
          <w:sz w:val="24"/>
        </w:rPr>
      </w:r>
    </w:p>
    <w:p>
      <w:pPr>
        <w:pStyle w:val="Normal"/>
        <w:rPr/>
      </w:pPr>
      <w:r>
        <w:rPr/>
      </w:r>
    </w:p>
    <w:p>
      <w:pPr>
        <w:pStyle w:val="Normal"/>
        <w:rPr/>
      </w:pPr>
      <w:r>
        <w:rPr/>
      </w:r>
    </w:p>
    <w:p>
      <w:pPr>
        <w:pStyle w:val="Normal"/>
        <w:rPr/>
      </w:pPr>
      <w:r>
        <w:rPr/>
      </w:r>
    </w:p>
    <w:p>
      <w:pPr>
        <w:pStyle w:val="Normal"/>
        <w:rPr/>
      </w:pPr>
      <w:r>
        <w:rPr/>
      </w:r>
    </w:p>
    <w:p>
      <w:pPr>
        <w:pStyle w:val="Normal"/>
        <w:jc w:val="center"/>
        <w:rPr/>
      </w:pPr>
      <w:r>
        <w:rPr>
          <w:rFonts w:ascii="Times New Roman" w:hAnsi="Times New Roman"/>
          <w:sz w:val="28"/>
        </w:rPr>
        <w:t>Вологда 2024</w:t>
      </w:r>
    </w:p>
    <w:p>
      <w:pPr>
        <w:pStyle w:val="Normal"/>
        <w:jc w:val="center"/>
        <w:rPr>
          <w:rFonts w:ascii="Times New Roman" w:hAnsi="Times New Roman"/>
          <w:sz w:val="28"/>
        </w:rPr>
      </w:pPr>
      <w:r>
        <w:rPr>
          <w:rFonts w:ascii="Times New Roman" w:hAnsi="Times New Roman"/>
          <w:sz w:val="28"/>
        </w:rPr>
      </w:r>
    </w:p>
    <w:tbl>
      <w:tblPr>
        <w:tblStyle w:val="af"/>
        <w:tblW w:w="9571" w:type="dxa"/>
        <w:jc w:val="left"/>
        <w:tblInd w:w="0" w:type="dxa"/>
        <w:tblCellMar>
          <w:top w:w="0" w:type="dxa"/>
          <w:left w:w="108" w:type="dxa"/>
          <w:bottom w:w="0" w:type="dxa"/>
          <w:right w:w="108" w:type="dxa"/>
        </w:tblCellMar>
        <w:tblLook w:val="04a0"/>
      </w:tblPr>
      <w:tblGrid>
        <w:gridCol w:w="4785"/>
        <w:gridCol w:w="4785"/>
      </w:tblGrid>
      <w:tr>
        <w:trPr/>
        <w:tc>
          <w:tcPr>
            <w:tcW w:w="4785" w:type="dxa"/>
            <w:tcBorders/>
            <w:shd w:color="auto" w:fill="auto" w:val="clear"/>
          </w:tcPr>
          <w:p>
            <w:pPr>
              <w:pStyle w:val="Normal"/>
              <w:spacing w:lineRule="auto" w:line="240" w:before="0" w:after="0"/>
              <w:rPr/>
            </w:pPr>
            <w:r>
              <w:rPr>
                <w:rFonts w:ascii="Times New Roman" w:hAnsi="Times New Roman"/>
                <w:sz w:val="28"/>
              </w:rPr>
              <w:t>Рассмотрено на заседании методической комиссии общеобразовательных и гуманитарных дисциплин</w:t>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pPr>
            <w:r>
              <w:rPr>
                <w:rFonts w:ascii="Times New Roman" w:hAnsi="Times New Roman"/>
                <w:sz w:val="28"/>
              </w:rPr>
              <w:t xml:space="preserve">Протокол № </w:t>
            </w:r>
            <w:r>
              <w:rPr>
                <w:rFonts w:ascii="Times New Roman" w:hAnsi="Times New Roman"/>
                <w:sz w:val="28"/>
              </w:rPr>
              <w:t>10</w:t>
            </w:r>
            <w:r>
              <w:rPr>
                <w:rFonts w:ascii="Times New Roman" w:hAnsi="Times New Roman"/>
                <w:sz w:val="28"/>
              </w:rPr>
              <w:t xml:space="preserve"> от </w:t>
            </w:r>
            <w:r>
              <w:rPr>
                <w:rFonts w:ascii="Times New Roman" w:hAnsi="Times New Roman"/>
                <w:sz w:val="28"/>
              </w:rPr>
              <w:t>16.05</w:t>
            </w:r>
            <w:r>
              <w:rPr>
                <w:rFonts w:ascii="Times New Roman" w:hAnsi="Times New Roman"/>
                <w:sz w:val="28"/>
              </w:rPr>
              <w:t>.2024</w:t>
            </w:r>
          </w:p>
          <w:p>
            <w:pPr>
              <w:pStyle w:val="Normal"/>
              <w:spacing w:lineRule="auto" w:line="240" w:before="0" w:after="0"/>
              <w:rPr>
                <w:rFonts w:ascii="Times New Roman" w:hAnsi="Times New Roman"/>
                <w:sz w:val="28"/>
              </w:rPr>
            </w:pPr>
            <w:r>
              <w:rPr>
                <w:rFonts w:ascii="Times New Roman" w:hAnsi="Times New Roman"/>
                <w:sz w:val="28"/>
              </w:rPr>
              <w:drawing>
                <wp:anchor behindDoc="1" distT="0" distB="0" distL="0" distR="0" simplePos="0" locked="0" layoutInCell="1" allowOverlap="1" relativeHeight="5">
                  <wp:simplePos x="0" y="0"/>
                  <wp:positionH relativeFrom="column">
                    <wp:posOffset>1114425</wp:posOffset>
                  </wp:positionH>
                  <wp:positionV relativeFrom="paragraph">
                    <wp:posOffset>134620</wp:posOffset>
                  </wp:positionV>
                  <wp:extent cx="647700" cy="685800"/>
                  <wp:effectExtent l="0" t="0" r="0" b="0"/>
                  <wp:wrapNone/>
                  <wp:docPr id="1"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 descr=""/>
                          <pic:cNvPicPr>
                            <a:picLocks noChangeAspect="1" noChangeArrowheads="1"/>
                          </pic:cNvPicPr>
                        </pic:nvPicPr>
                        <pic:blipFill>
                          <a:blip r:embed="rId2"/>
                          <a:srcRect l="47116" t="85429" r="41989" b="0"/>
                          <a:stretch>
                            <a:fillRect/>
                          </a:stretch>
                        </pic:blipFill>
                        <pic:spPr bwMode="auto">
                          <a:xfrm>
                            <a:off x="0" y="0"/>
                            <a:ext cx="647700" cy="685800"/>
                          </a:xfrm>
                          <a:prstGeom prst="rect">
                            <a:avLst/>
                          </a:prstGeom>
                        </pic:spPr>
                      </pic:pic>
                    </a:graphicData>
                  </a:graphic>
                </wp:anchor>
              </w:drawing>
            </w:r>
          </w:p>
          <w:p>
            <w:pPr>
              <w:pStyle w:val="Normal"/>
              <w:spacing w:lineRule="auto" w:line="240" w:before="0" w:after="0"/>
              <w:rPr/>
            </w:pPr>
            <w:r>
              <w:rPr>
                <w:rFonts w:ascii="Times New Roman" w:hAnsi="Times New Roman"/>
                <w:sz w:val="28"/>
              </w:rPr>
              <w:t>Председатель МК       И. С. Вязанкина</w:t>
            </w:r>
          </w:p>
          <w:p>
            <w:pPr>
              <w:pStyle w:val="Normal"/>
              <w:spacing w:lineRule="auto" w:line="240" w:before="0" w:after="0"/>
              <w:rPr>
                <w:rFonts w:ascii="Times New Roman" w:hAnsi="Times New Roman"/>
                <w:sz w:val="28"/>
              </w:rPr>
            </w:pPr>
            <w:r>
              <w:rPr>
                <w:rFonts w:ascii="Times New Roman" w:hAnsi="Times New Roman"/>
                <w:sz w:val="28"/>
              </w:rPr>
            </w:r>
          </w:p>
        </w:tc>
        <w:tc>
          <w:tcPr>
            <w:tcW w:w="4785" w:type="dxa"/>
            <w:tcBorders/>
            <w:shd w:color="auto" w:fill="auto" w:val="clear"/>
          </w:tcPr>
          <w:p>
            <w:pPr>
              <w:pStyle w:val="Normal"/>
              <w:spacing w:lineRule="auto" w:line="240" w:before="0" w:after="0"/>
              <w:rPr/>
            </w:pPr>
            <w:r>
              <w:rPr>
                <w:rFonts w:ascii="Times New Roman" w:hAnsi="Times New Roman"/>
                <w:sz w:val="28"/>
              </w:rPr>
              <w:t>Одобрено и рекомендовано для внутреннего использования научно-методическим Советом колледжа</w:t>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pPr>
            <w:r>
              <w:rPr>
                <w:rFonts w:ascii="Times New Roman" w:hAnsi="Times New Roman"/>
                <w:sz w:val="28"/>
              </w:rPr>
              <w:t xml:space="preserve">Протокол № </w:t>
            </w:r>
            <w:r>
              <w:rPr>
                <w:rFonts w:ascii="Times New Roman" w:hAnsi="Times New Roman"/>
                <w:sz w:val="28"/>
              </w:rPr>
              <w:t>4</w:t>
            </w:r>
            <w:r>
              <w:rPr>
                <w:rFonts w:ascii="Times New Roman" w:hAnsi="Times New Roman"/>
                <w:sz w:val="28"/>
              </w:rPr>
              <w:t xml:space="preserve"> от </w:t>
            </w:r>
            <w:r>
              <w:rPr>
                <w:rFonts w:ascii="Times New Roman" w:hAnsi="Times New Roman"/>
                <w:sz w:val="28"/>
              </w:rPr>
              <w:t>06</w:t>
            </w:r>
            <w:r>
              <w:rPr>
                <w:rFonts w:ascii="Times New Roman" w:hAnsi="Times New Roman"/>
                <w:sz w:val="28"/>
              </w:rPr>
              <w:t>.0</w:t>
            </w:r>
            <w:r>
              <w:rPr>
                <w:rFonts w:ascii="Times New Roman" w:hAnsi="Times New Roman"/>
                <w:sz w:val="28"/>
              </w:rPr>
              <w:t>6</w:t>
            </w:r>
            <w:r>
              <w:rPr>
                <w:rFonts w:ascii="Times New Roman" w:hAnsi="Times New Roman"/>
                <w:sz w:val="28"/>
              </w:rPr>
              <w:t>.2024</w:t>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pPr>
            <w:r>
              <w:rPr>
                <w:rFonts w:ascii="Times New Roman" w:hAnsi="Times New Roman"/>
                <w:sz w:val="28"/>
              </w:rPr>
              <w:t xml:space="preserve">Председатель   НМС </w:t>
            </w:r>
            <w:r>
              <w:rPr/>
              <w:drawing>
                <wp:inline distT="0" distB="0" distL="0" distR="0">
                  <wp:extent cx="1267460" cy="531495"/>
                  <wp:effectExtent l="0" t="0" r="0" b="0"/>
                  <wp:docPr id="2"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5" descr=""/>
                          <pic:cNvPicPr>
                            <a:picLocks noChangeAspect="1" noChangeArrowheads="1"/>
                          </pic:cNvPicPr>
                        </pic:nvPicPr>
                        <pic:blipFill>
                          <a:blip r:embed="rId3"/>
                          <a:srcRect l="-54" t="-116" r="-54" b="-116"/>
                          <a:stretch>
                            <a:fillRect/>
                          </a:stretch>
                        </pic:blipFill>
                        <pic:spPr bwMode="auto">
                          <a:xfrm>
                            <a:off x="0" y="0"/>
                            <a:ext cx="1267460" cy="531495"/>
                          </a:xfrm>
                          <a:prstGeom prst="rect">
                            <a:avLst/>
                          </a:prstGeom>
                        </pic:spPr>
                      </pic:pic>
                    </a:graphicData>
                  </a:graphic>
                </wp:inline>
              </w:drawing>
            </w:r>
            <w:r>
              <w:rPr>
                <w:rFonts w:ascii="Times New Roman" w:hAnsi="Times New Roman"/>
                <w:sz w:val="28"/>
              </w:rPr>
              <w:t xml:space="preserve"> Е.В. Вихарева</w:t>
            </w:r>
          </w:p>
        </w:tc>
      </w:tr>
    </w:tbl>
    <w:p>
      <w:pPr>
        <w:pStyle w:val="Normal"/>
        <w:rPr>
          <w:sz w:val="28"/>
        </w:rPr>
      </w:pPr>
      <w:r>
        <w:rPr>
          <w:sz w:val="28"/>
        </w:rPr>
      </w:r>
    </w:p>
    <w:p>
      <w:pPr>
        <w:pStyle w:val="Normal"/>
        <w:rPr>
          <w:sz w:val="28"/>
        </w:rPr>
      </w:pPr>
      <w:r>
        <w:rPr>
          <w:sz w:val="28"/>
        </w:rPr>
      </w:r>
    </w:p>
    <w:p>
      <w:pPr>
        <w:pStyle w:val="Normal"/>
        <w:rPr>
          <w:rFonts w:ascii="Times New Roman" w:hAnsi="Times New Roman"/>
          <w:sz w:val="28"/>
        </w:rPr>
      </w:pPr>
      <w:r>
        <w:rPr>
          <w:rFonts w:ascii="Times New Roman" w:hAnsi="Times New Roman"/>
          <w:sz w:val="28"/>
        </w:rPr>
        <w:t>Автор: Вязанкина И. С., преподаватель математики БПОУ  ВО «Вологодский аграрно-экономический колледж»</w:t>
      </w:r>
    </w:p>
    <w:p>
      <w:pPr>
        <w:pStyle w:val="Normal"/>
        <w:rPr>
          <w:rFonts w:ascii="Times New Roman" w:hAnsi="Times New Roman"/>
          <w:sz w:val="28"/>
        </w:rPr>
      </w:pPr>
      <w:r>
        <w:rPr>
          <w:rFonts w:ascii="Times New Roman" w:hAnsi="Times New Roman"/>
          <w:sz w:val="28"/>
        </w:rPr>
      </w:r>
    </w:p>
    <w:p>
      <w:pPr>
        <w:pStyle w:val="Normal"/>
        <w:rPr>
          <w:rFonts w:ascii="Times New Roman" w:hAnsi="Times New Roman"/>
          <w:sz w:val="28"/>
        </w:rPr>
      </w:pPr>
      <w:r>
        <w:rPr>
          <w:rFonts w:ascii="Times New Roman" w:hAnsi="Times New Roman"/>
          <w:sz w:val="28"/>
        </w:rPr>
      </w:r>
    </w:p>
    <w:p>
      <w:pPr>
        <w:pStyle w:val="Normal"/>
        <w:spacing w:lineRule="auto" w:line="240" w:before="0" w:after="0"/>
        <w:ind w:firstLine="567"/>
        <w:jc w:val="both"/>
        <w:rPr/>
      </w:pPr>
      <w:r>
        <w:rPr>
          <w:rFonts w:ascii="Times New Roman" w:hAnsi="Times New Roman"/>
          <w:sz w:val="28"/>
        </w:rPr>
        <w:t>Методические рекомендации предназначены для оказания помощи обучающимся по специальности 38.02.07 Банковск</w:t>
      </w:r>
      <w:r>
        <w:rPr>
          <w:rFonts w:eastAsia="Times New Roman" w:cs="Times New Roman" w:ascii="Times New Roman" w:hAnsi="Times New Roman"/>
          <w:color w:val="auto"/>
          <w:kern w:val="0"/>
          <w:sz w:val="28"/>
          <w:szCs w:val="22"/>
          <w:lang w:val="ru-RU" w:eastAsia="ru-RU" w:bidi="ar-SA"/>
        </w:rPr>
        <w:t>ое дело</w:t>
      </w:r>
      <w:r>
        <w:rPr>
          <w:rFonts w:ascii="Times New Roman" w:hAnsi="Times New Roman"/>
          <w:sz w:val="28"/>
        </w:rPr>
        <w:t>. В них включены тематика самостоятельной работы, рекомендации по их выполнению, формы контроля, используемая литература.</w:t>
      </w:r>
    </w:p>
    <w:p>
      <w:pPr>
        <w:pStyle w:val="Normal"/>
        <w:spacing w:lineRule="auto" w:line="240" w:before="0" w:after="0"/>
        <w:ind w:firstLine="567"/>
        <w:rPr>
          <w:rFonts w:ascii="Times New Roman" w:hAnsi="Times New Roman"/>
          <w:sz w:val="28"/>
        </w:rPr>
      </w:pPr>
      <w:r>
        <w:rPr>
          <w:rFonts w:ascii="Times New Roman" w:hAnsi="Times New Roman"/>
          <w:sz w:val="28"/>
        </w:rPr>
      </w:r>
      <w:r>
        <w:br w:type="page"/>
      </w:r>
    </w:p>
    <w:p>
      <w:pPr>
        <w:pStyle w:val="Style14"/>
        <w:ind w:firstLine="567"/>
        <w:jc w:val="center"/>
        <w:rPr>
          <w:b/>
          <w:b/>
          <w:bCs/>
          <w:sz w:val="28"/>
          <w:szCs w:val="28"/>
        </w:rPr>
      </w:pPr>
      <w:r>
        <w:rPr>
          <w:b/>
          <w:bCs/>
          <w:sz w:val="28"/>
          <w:szCs w:val="28"/>
        </w:rPr>
        <w:t>ПОЯСНИТЕЛЬНАЯ ЗАПИСКА</w:t>
      </w:r>
    </w:p>
    <w:p>
      <w:pPr>
        <w:pStyle w:val="Style14"/>
        <w:ind w:firstLine="567"/>
        <w:jc w:val="left"/>
        <w:rPr>
          <w:b/>
          <w:b/>
          <w:bCs/>
          <w:sz w:val="28"/>
          <w:szCs w:val="28"/>
        </w:rPr>
      </w:pPr>
      <w:r>
        <w:rPr>
          <w:b/>
          <w:bCs/>
          <w:sz w:val="28"/>
          <w:szCs w:val="28"/>
        </w:rPr>
      </w:r>
    </w:p>
    <w:p>
      <w:pPr>
        <w:pStyle w:val="Style14"/>
        <w:ind w:firstLine="567"/>
        <w:rPr/>
      </w:pPr>
      <w:r>
        <w:rPr>
          <w:sz w:val="28"/>
          <w:szCs w:val="28"/>
        </w:rPr>
        <w:t>Дисциплина Математика  изучается как базовая учебная дисциплина при освоении специальностей СПО социально-экономического  профиля.</w:t>
      </w:r>
    </w:p>
    <w:p>
      <w:pPr>
        <w:pStyle w:val="Style14"/>
        <w:ind w:firstLine="567"/>
        <w:rPr>
          <w:sz w:val="28"/>
          <w:szCs w:val="28"/>
        </w:rPr>
      </w:pPr>
      <w:r>
        <w:rPr>
          <w:sz w:val="28"/>
          <w:szCs w:val="28"/>
        </w:rPr>
        <w:tab/>
        <w:t>Самостоятельная работа является одним из видов учебных занятий обучающихся.</w:t>
      </w:r>
    </w:p>
    <w:p>
      <w:pPr>
        <w:pStyle w:val="Style14"/>
        <w:ind w:firstLine="567"/>
        <w:rPr>
          <w:sz w:val="28"/>
          <w:szCs w:val="28"/>
        </w:rPr>
      </w:pPr>
      <w:r>
        <w:rPr>
          <w:sz w:val="28"/>
          <w:szCs w:val="28"/>
        </w:rPr>
        <w:tab/>
        <w:t>Основные цели самостоятельной работы:</w:t>
      </w:r>
    </w:p>
    <w:p>
      <w:pPr>
        <w:pStyle w:val="Style14"/>
        <w:numPr>
          <w:ilvl w:val="0"/>
          <w:numId w:val="1"/>
        </w:numPr>
        <w:ind w:left="0" w:firstLine="567"/>
        <w:rPr>
          <w:sz w:val="28"/>
          <w:szCs w:val="28"/>
        </w:rPr>
      </w:pPr>
      <w:r>
        <w:rPr>
          <w:sz w:val="28"/>
          <w:szCs w:val="28"/>
        </w:rPr>
        <w:t>систематизация и закрепление знаний и практических умений обучающихся;</w:t>
      </w:r>
    </w:p>
    <w:p>
      <w:pPr>
        <w:pStyle w:val="Style14"/>
        <w:numPr>
          <w:ilvl w:val="0"/>
          <w:numId w:val="1"/>
        </w:numPr>
        <w:ind w:left="0" w:firstLine="567"/>
        <w:rPr>
          <w:sz w:val="28"/>
          <w:szCs w:val="28"/>
        </w:rPr>
      </w:pPr>
      <w:r>
        <w:rPr>
          <w:sz w:val="28"/>
          <w:szCs w:val="28"/>
        </w:rPr>
        <w:t>углубление и расширение теоретических знаний, формирование умений использовать справочную документацию и дополнительную литературу;</w:t>
      </w:r>
    </w:p>
    <w:p>
      <w:pPr>
        <w:pStyle w:val="Style14"/>
        <w:numPr>
          <w:ilvl w:val="0"/>
          <w:numId w:val="1"/>
        </w:numPr>
        <w:ind w:left="0" w:firstLine="567"/>
        <w:rPr>
          <w:sz w:val="28"/>
          <w:szCs w:val="28"/>
        </w:rPr>
      </w:pPr>
      <w:r>
        <w:rPr>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pPr>
        <w:pStyle w:val="Style14"/>
        <w:numPr>
          <w:ilvl w:val="0"/>
          <w:numId w:val="1"/>
        </w:numPr>
        <w:ind w:left="0" w:firstLine="567"/>
        <w:rPr>
          <w:sz w:val="28"/>
          <w:szCs w:val="28"/>
        </w:rPr>
      </w:pPr>
      <w:r>
        <w:rPr>
          <w:sz w:val="28"/>
          <w:szCs w:val="28"/>
        </w:rPr>
        <w:t>формирование самостоятельного мышления;</w:t>
      </w:r>
    </w:p>
    <w:p>
      <w:pPr>
        <w:pStyle w:val="Style14"/>
        <w:numPr>
          <w:ilvl w:val="0"/>
          <w:numId w:val="1"/>
        </w:numPr>
        <w:ind w:left="0" w:firstLine="567"/>
        <w:rPr>
          <w:sz w:val="28"/>
          <w:szCs w:val="28"/>
        </w:rPr>
      </w:pPr>
      <w:r>
        <w:rPr>
          <w:sz w:val="28"/>
          <w:szCs w:val="28"/>
        </w:rPr>
        <w:t>развитие исследовательских умений.</w:t>
      </w:r>
    </w:p>
    <w:p>
      <w:pPr>
        <w:pStyle w:val="ListParagraph"/>
        <w:spacing w:lineRule="auto" w:line="240" w:before="0" w:after="0"/>
        <w:ind w:left="0" w:firstLine="567"/>
        <w:contextualSpacing/>
        <w:jc w:val="both"/>
        <w:rPr>
          <w:rFonts w:ascii="Times New Roman" w:hAnsi="Times New Roman" w:cs="Times New Roman"/>
          <w:sz w:val="28"/>
          <w:szCs w:val="28"/>
        </w:rPr>
      </w:pPr>
      <w:r>
        <w:rPr>
          <w:rFonts w:cs="Times New Roman" w:ascii="Times New Roman" w:hAnsi="Times New Roman"/>
          <w:sz w:val="28"/>
          <w:szCs w:val="28"/>
        </w:rPr>
        <w:t>В начале учебного года (на первом занятии) преподаватель знакомит обучающихся со структурой построения всего курса дисциплины «Математика», в которую должна быть органично вписана самостоятельная работа. Каждый обучающийся  после такого занятия должен понимать, сколько самостоятельных работ ему предстоит выполнить в период изучения дисциплины и каким образом он будет отчитываться перед преподавателем. Можно составить таблицу, по которой обучающимуся легко будет ориентироваться по темам курса, видам самостоятельных работ, срокам выполнения.</w:t>
      </w:r>
    </w:p>
    <w:p>
      <w:pPr>
        <w:pStyle w:val="Normal"/>
        <w:spacing w:lineRule="auto" w:line="240" w:before="0" w:after="0"/>
        <w:ind w:firstLine="567"/>
        <w:jc w:val="both"/>
        <w:rPr>
          <w:rFonts w:ascii="Times New Roman" w:hAnsi="Times New Roman"/>
          <w:sz w:val="28"/>
          <w:szCs w:val="28"/>
        </w:rPr>
      </w:pPr>
      <w:r>
        <w:rPr>
          <w:rFonts w:ascii="Times New Roman" w:hAnsi="Times New Roman"/>
          <w:sz w:val="28"/>
          <w:szCs w:val="28"/>
        </w:rPr>
        <w:t>Рекомендуется ведение отдельной тетради для выполнения всех предусмотренных рабочей программой самостоятельных работ.</w:t>
      </w:r>
    </w:p>
    <w:p>
      <w:pPr>
        <w:pStyle w:val="ListParagraph"/>
        <w:spacing w:lineRule="auto" w:line="240" w:before="0" w:after="0"/>
        <w:ind w:left="0" w:firstLine="567"/>
        <w:contextualSpacing/>
        <w:jc w:val="both"/>
        <w:rPr>
          <w:rFonts w:ascii="Times New Roman" w:hAnsi="Times New Roman" w:cs="Times New Roman"/>
          <w:sz w:val="28"/>
          <w:szCs w:val="28"/>
        </w:rPr>
      </w:pPr>
      <w:r>
        <w:rPr>
          <w:rFonts w:cs="Times New Roman" w:ascii="Times New Roman" w:hAnsi="Times New Roman"/>
          <w:sz w:val="28"/>
          <w:szCs w:val="28"/>
        </w:rPr>
        <w:t>Любая самостоятельная работа дается на определенный срок (день, неделя,…). Если работа в срок не выполнена, то она оценивается меньшим количеством баллов.</w:t>
      </w:r>
    </w:p>
    <w:p>
      <w:pPr>
        <w:pStyle w:val="Normal"/>
        <w:spacing w:lineRule="auto" w:line="240" w:before="0" w:after="0"/>
        <w:ind w:firstLine="567"/>
        <w:jc w:val="both"/>
        <w:rPr>
          <w:rFonts w:ascii="Times New Roman" w:hAnsi="Times New Roman"/>
          <w:sz w:val="28"/>
          <w:szCs w:val="28"/>
        </w:rPr>
      </w:pPr>
      <w:r>
        <w:rPr>
          <w:rFonts w:ascii="Times New Roman" w:hAnsi="Times New Roman"/>
          <w:b/>
          <w:sz w:val="28"/>
          <w:szCs w:val="28"/>
        </w:rPr>
        <w:t>Критериями оценки результатов самостоятельной работы студентов являются</w:t>
      </w:r>
      <w:r>
        <w:rPr>
          <w:rFonts w:ascii="Times New Roman" w:hAnsi="Times New Roman"/>
          <w:sz w:val="28"/>
          <w:szCs w:val="28"/>
        </w:rPr>
        <w:t>:</w:t>
      </w:r>
    </w:p>
    <w:p>
      <w:pPr>
        <w:pStyle w:val="ListParagraph"/>
        <w:numPr>
          <w:ilvl w:val="0"/>
          <w:numId w:val="2"/>
        </w:numPr>
        <w:spacing w:lineRule="auto" w:line="240" w:before="0" w:after="0"/>
        <w:ind w:left="0" w:firstLine="567"/>
        <w:contextualSpacing/>
        <w:jc w:val="both"/>
        <w:rPr>
          <w:rFonts w:ascii="Times New Roman" w:hAnsi="Times New Roman" w:cs="Times New Roman"/>
          <w:sz w:val="28"/>
          <w:szCs w:val="28"/>
        </w:rPr>
      </w:pPr>
      <w:r>
        <w:rPr>
          <w:rFonts w:cs="Times New Roman" w:ascii="Times New Roman" w:hAnsi="Times New Roman"/>
          <w:sz w:val="28"/>
          <w:szCs w:val="28"/>
        </w:rPr>
        <w:t>уровень усвоения обучающимся учебного материала;</w:t>
      </w:r>
    </w:p>
    <w:p>
      <w:pPr>
        <w:pStyle w:val="ListParagraph"/>
        <w:numPr>
          <w:ilvl w:val="0"/>
          <w:numId w:val="2"/>
        </w:numPr>
        <w:spacing w:lineRule="auto" w:line="240" w:before="0" w:after="0"/>
        <w:ind w:left="0" w:firstLine="567"/>
        <w:contextualSpacing/>
        <w:jc w:val="both"/>
        <w:rPr>
          <w:rFonts w:ascii="Times New Roman" w:hAnsi="Times New Roman" w:cs="Times New Roman"/>
          <w:sz w:val="28"/>
          <w:szCs w:val="28"/>
        </w:rPr>
      </w:pPr>
      <w:r>
        <w:rPr>
          <w:rFonts w:cs="Times New Roman" w:ascii="Times New Roman" w:hAnsi="Times New Roman"/>
          <w:sz w:val="28"/>
          <w:szCs w:val="28"/>
        </w:rPr>
        <w:t>умение обучающегося использовать теоретические знания при выполнении практических задач;</w:t>
      </w:r>
    </w:p>
    <w:p>
      <w:pPr>
        <w:pStyle w:val="ListParagraph"/>
        <w:numPr>
          <w:ilvl w:val="0"/>
          <w:numId w:val="2"/>
        </w:numPr>
        <w:spacing w:lineRule="auto" w:line="240" w:before="0" w:after="0"/>
        <w:ind w:left="0" w:firstLine="567"/>
        <w:contextualSpacing/>
        <w:jc w:val="both"/>
        <w:rPr>
          <w:rFonts w:ascii="Times New Roman" w:hAnsi="Times New Roman" w:cs="Times New Roman"/>
          <w:sz w:val="28"/>
          <w:szCs w:val="28"/>
        </w:rPr>
      </w:pPr>
      <w:r>
        <w:rPr>
          <w:rFonts w:cs="Times New Roman" w:ascii="Times New Roman" w:hAnsi="Times New Roman"/>
          <w:sz w:val="28"/>
          <w:szCs w:val="28"/>
        </w:rPr>
        <w:t>сформированность универсальных учебных действий;</w:t>
      </w:r>
    </w:p>
    <w:p>
      <w:pPr>
        <w:pStyle w:val="ListParagraph"/>
        <w:numPr>
          <w:ilvl w:val="0"/>
          <w:numId w:val="2"/>
        </w:numPr>
        <w:spacing w:lineRule="auto" w:line="240" w:before="0" w:after="0"/>
        <w:ind w:left="0" w:firstLine="567"/>
        <w:contextualSpacing/>
        <w:jc w:val="both"/>
        <w:rPr>
          <w:rFonts w:ascii="Times New Roman" w:hAnsi="Times New Roman" w:cs="Times New Roman"/>
          <w:sz w:val="28"/>
          <w:szCs w:val="28"/>
        </w:rPr>
      </w:pPr>
      <w:r>
        <w:rPr>
          <w:rFonts w:cs="Times New Roman" w:ascii="Times New Roman" w:hAnsi="Times New Roman"/>
          <w:sz w:val="28"/>
          <w:szCs w:val="28"/>
        </w:rPr>
        <w:t>обоснованность и четкость изложения материала;</w:t>
      </w:r>
    </w:p>
    <w:p>
      <w:pPr>
        <w:pStyle w:val="ListParagraph"/>
        <w:numPr>
          <w:ilvl w:val="0"/>
          <w:numId w:val="2"/>
        </w:numPr>
        <w:spacing w:lineRule="auto" w:line="240" w:before="0" w:after="0"/>
        <w:ind w:left="0" w:firstLine="567"/>
        <w:contextualSpacing/>
        <w:jc w:val="both"/>
        <w:rPr>
          <w:rFonts w:ascii="Times New Roman" w:hAnsi="Times New Roman" w:cs="Times New Roman"/>
          <w:sz w:val="28"/>
          <w:szCs w:val="28"/>
        </w:rPr>
      </w:pPr>
      <w:r>
        <w:rPr>
          <w:rFonts w:cs="Times New Roman" w:ascii="Times New Roman" w:hAnsi="Times New Roman"/>
          <w:sz w:val="28"/>
          <w:szCs w:val="28"/>
        </w:rPr>
        <w:t xml:space="preserve">уровень оформления работы. </w:t>
      </w:r>
    </w:p>
    <w:p>
      <w:pPr>
        <w:pStyle w:val="Normal"/>
        <w:spacing w:lineRule="auto" w:line="240" w:before="0" w:after="0"/>
        <w:ind w:firstLine="567"/>
        <w:jc w:val="both"/>
        <w:rPr/>
      </w:pPr>
      <w:r>
        <w:rPr>
          <w:rFonts w:ascii="Times New Roman" w:hAnsi="Times New Roman"/>
          <w:sz w:val="28"/>
          <w:szCs w:val="28"/>
        </w:rPr>
        <w:t>На самостоятельную внеаудиторную работу в курсе изучения дисциплины отводится 1</w:t>
      </w:r>
      <w:r>
        <w:rPr>
          <w:rFonts w:eastAsia="Times New Roman" w:cs="Times New Roman" w:ascii="Times New Roman" w:hAnsi="Times New Roman"/>
          <w:color w:val="auto"/>
          <w:kern w:val="0"/>
          <w:sz w:val="28"/>
          <w:szCs w:val="28"/>
          <w:lang w:val="ru-RU" w:eastAsia="ru-RU" w:bidi="ar-SA"/>
        </w:rPr>
        <w:t>4</w:t>
      </w:r>
      <w:r>
        <w:rPr>
          <w:rFonts w:ascii="Times New Roman" w:hAnsi="Times New Roman"/>
          <w:sz w:val="28"/>
          <w:szCs w:val="28"/>
        </w:rPr>
        <w:t xml:space="preserve"> часов. Методические рекомендации помогут обучающимся целенаправленно изучать материал по теме, определять свой уровень знаний и умений при выполнении самостоятельной работы.</w:t>
      </w:r>
      <w:r>
        <w:br w:type="page"/>
      </w:r>
    </w:p>
    <w:p>
      <w:pPr>
        <w:pStyle w:val="Normal"/>
        <w:spacing w:before="0" w:after="0"/>
        <w:jc w:val="both"/>
        <w:rPr>
          <w:rFonts w:ascii="Times New Roman" w:hAnsi="Times New Roman"/>
          <w:b/>
          <w:b/>
          <w:sz w:val="32"/>
          <w:szCs w:val="28"/>
        </w:rPr>
      </w:pPr>
      <w:r>
        <w:rPr>
          <w:rFonts w:ascii="Times New Roman" w:hAnsi="Times New Roman"/>
          <w:b/>
          <w:sz w:val="32"/>
          <w:szCs w:val="28"/>
        </w:rPr>
        <w:t xml:space="preserve">Тематический план </w:t>
      </w:r>
    </w:p>
    <w:tbl>
      <w:tblPr>
        <w:tblStyle w:val="af"/>
        <w:tblW w:w="9285" w:type="dxa"/>
        <w:jc w:val="left"/>
        <w:tblInd w:w="24" w:type="dxa"/>
        <w:tblCellMar>
          <w:top w:w="0" w:type="dxa"/>
          <w:left w:w="108" w:type="dxa"/>
          <w:bottom w:w="0" w:type="dxa"/>
          <w:right w:w="108" w:type="dxa"/>
        </w:tblCellMar>
        <w:tblLook w:val="04a0"/>
      </w:tblPr>
      <w:tblGrid>
        <w:gridCol w:w="5739"/>
        <w:gridCol w:w="1155"/>
        <w:gridCol w:w="2391"/>
      </w:tblGrid>
      <w:tr>
        <w:trPr/>
        <w:tc>
          <w:tcPr>
            <w:tcW w:w="5739" w:type="dxa"/>
            <w:tcBorders/>
            <w:shd w:color="auto" w:fill="auto" w:val="clear"/>
          </w:tcPr>
          <w:p>
            <w:pPr>
              <w:pStyle w:val="Style18"/>
              <w:jc w:val="center"/>
              <w:rPr>
                <w:rFonts w:ascii="Times New Roman" w:hAnsi="Times New Roman" w:cs="Times New Roman"/>
              </w:rPr>
            </w:pPr>
            <w:r>
              <w:rPr>
                <w:rFonts w:cs="Times New Roman" w:ascii="Times New Roman" w:hAnsi="Times New Roman"/>
              </w:rPr>
              <w:t>Наименование раздела</w:t>
            </w:r>
          </w:p>
        </w:tc>
        <w:tc>
          <w:tcPr>
            <w:tcW w:w="1155" w:type="dxa"/>
            <w:tcBorders/>
            <w:shd w:color="auto" w:fill="auto" w:val="clear"/>
          </w:tcPr>
          <w:p>
            <w:pPr>
              <w:pStyle w:val="Style18"/>
              <w:jc w:val="center"/>
              <w:rPr>
                <w:rFonts w:ascii="Times New Roman" w:hAnsi="Times New Roman" w:cs="Times New Roman"/>
              </w:rPr>
            </w:pPr>
            <w:r>
              <w:rPr>
                <w:rFonts w:cs="Times New Roman" w:ascii="Times New Roman" w:hAnsi="Times New Roman"/>
              </w:rPr>
              <w:t>Часы</w:t>
            </w:r>
          </w:p>
        </w:tc>
        <w:tc>
          <w:tcPr>
            <w:tcW w:w="2391" w:type="dxa"/>
            <w:tcBorders/>
            <w:shd w:color="auto" w:fill="auto" w:val="clear"/>
          </w:tcPr>
          <w:p>
            <w:pPr>
              <w:pStyle w:val="Style18"/>
              <w:jc w:val="center"/>
              <w:rPr>
                <w:rFonts w:ascii="Times New Roman" w:hAnsi="Times New Roman" w:cs="Times New Roman"/>
              </w:rPr>
            </w:pPr>
            <w:r>
              <w:rPr>
                <w:rFonts w:cs="Times New Roman" w:ascii="Times New Roman" w:hAnsi="Times New Roman"/>
              </w:rPr>
              <w:t>Форма контроля</w:t>
            </w:r>
          </w:p>
        </w:tc>
      </w:tr>
      <w:tr>
        <w:trPr/>
        <w:tc>
          <w:tcPr>
            <w:tcW w:w="5739" w:type="dxa"/>
            <w:tcBorders/>
            <w:shd w:color="auto" w:fill="auto" w:val="clear"/>
          </w:tcPr>
          <w:p>
            <w:pPr>
              <w:pStyle w:val="Normal"/>
              <w:spacing w:lineRule="auto" w:line="240" w:before="0" w:after="0"/>
              <w:rPr/>
            </w:pPr>
            <w:r>
              <w:rPr>
                <w:rFonts w:ascii="Times New Roman" w:hAnsi="Times New Roman"/>
                <w:b/>
                <w:bCs/>
                <w:i/>
                <w:sz w:val="24"/>
                <w:szCs w:val="24"/>
              </w:rPr>
              <w:t>Раздел 2. Уравнения и неравенства</w:t>
            </w:r>
          </w:p>
        </w:tc>
        <w:tc>
          <w:tcPr>
            <w:tcW w:w="1155" w:type="dxa"/>
            <w:tcBorders/>
            <w:shd w:color="auto" w:fill="auto" w:val="clear"/>
          </w:tcPr>
          <w:p>
            <w:pPr>
              <w:pStyle w:val="Style18"/>
              <w:jc w:val="center"/>
              <w:rPr>
                <w:rFonts w:ascii="Times New Roman" w:hAnsi="Times New Roman" w:cs="Times New Roman"/>
                <w:b/>
                <w:b/>
                <w:i/>
                <w:i/>
              </w:rPr>
            </w:pPr>
            <w:r>
              <w:rPr>
                <w:rFonts w:cs="Times New Roman" w:ascii="Times New Roman" w:hAnsi="Times New Roman"/>
                <w:b/>
                <w:i/>
              </w:rPr>
              <w:t>2</w:t>
            </w:r>
          </w:p>
        </w:tc>
        <w:tc>
          <w:tcPr>
            <w:tcW w:w="2391" w:type="dxa"/>
            <w:tcBorders/>
            <w:shd w:color="auto" w:fill="auto" w:val="clear"/>
          </w:tcPr>
          <w:p>
            <w:pPr>
              <w:pStyle w:val="Style18"/>
              <w:jc w:val="center"/>
              <w:rPr>
                <w:rFonts w:ascii="Times New Roman" w:hAnsi="Times New Roman" w:cs="Times New Roman"/>
                <w:b/>
                <w:b/>
                <w:i/>
                <w:i/>
              </w:rPr>
            </w:pPr>
            <w:r>
              <w:rPr>
                <w:rFonts w:cs="Times New Roman" w:ascii="Times New Roman" w:hAnsi="Times New Roman"/>
                <w:b/>
                <w:i/>
              </w:rPr>
            </w:r>
          </w:p>
        </w:tc>
      </w:tr>
      <w:tr>
        <w:trPr/>
        <w:tc>
          <w:tcPr>
            <w:tcW w:w="5739" w:type="dxa"/>
            <w:tcBorders/>
            <w:shd w:color="auto"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t>Тема 2.1.</w:t>
            </w:r>
          </w:p>
          <w:p>
            <w:pPr>
              <w:pStyle w:val="Normal"/>
              <w:spacing w:lineRule="auto" w:line="240" w:before="0" w:after="0"/>
              <w:rPr>
                <w:rFonts w:ascii="Times New Roman" w:hAnsi="Times New Roman"/>
                <w:sz w:val="24"/>
                <w:szCs w:val="24"/>
              </w:rPr>
            </w:pPr>
            <w:r>
              <w:rPr>
                <w:rFonts w:ascii="Times New Roman" w:hAnsi="Times New Roman"/>
                <w:sz w:val="24"/>
                <w:szCs w:val="24"/>
              </w:rPr>
              <w:t>Тригонометрические функции (составление  справочного материала)</w:t>
            </w:r>
          </w:p>
        </w:tc>
        <w:tc>
          <w:tcPr>
            <w:tcW w:w="1155" w:type="dxa"/>
            <w:tcBorders/>
            <w:shd w:color="auto" w:fill="auto" w:val="clear"/>
          </w:tcPr>
          <w:p>
            <w:pPr>
              <w:pStyle w:val="Style18"/>
              <w:jc w:val="center"/>
              <w:rPr>
                <w:rFonts w:ascii="Times New Roman" w:hAnsi="Times New Roman" w:cs="Times New Roman"/>
              </w:rPr>
            </w:pPr>
            <w:r>
              <w:rPr>
                <w:rFonts w:cs="Times New Roman" w:ascii="Times New Roman" w:hAnsi="Times New Roman"/>
              </w:rPr>
              <w:t>2</w:t>
            </w:r>
          </w:p>
        </w:tc>
        <w:tc>
          <w:tcPr>
            <w:tcW w:w="2391" w:type="dxa"/>
            <w:tcBorders/>
            <w:shd w:color="auto" w:fill="auto" w:val="clear"/>
          </w:tcPr>
          <w:p>
            <w:pPr>
              <w:pStyle w:val="Style18"/>
              <w:jc w:val="center"/>
              <w:rPr>
                <w:rFonts w:ascii="Times New Roman" w:hAnsi="Times New Roman" w:cs="Times New Roman"/>
              </w:rPr>
            </w:pPr>
            <w:r>
              <w:rPr>
                <w:rFonts w:cs="Times New Roman" w:ascii="Times New Roman" w:hAnsi="Times New Roman"/>
              </w:rPr>
              <w:t>Проверка материала</w:t>
            </w:r>
          </w:p>
        </w:tc>
      </w:tr>
      <w:tr>
        <w:trPr/>
        <w:tc>
          <w:tcPr>
            <w:tcW w:w="5739" w:type="dxa"/>
            <w:tcBorders/>
            <w:shd w:color="auto" w:fill="auto" w:val="clear"/>
          </w:tcPr>
          <w:p>
            <w:pPr>
              <w:pStyle w:val="Normal"/>
              <w:spacing w:lineRule="auto" w:line="240" w:before="0" w:after="0"/>
              <w:rPr/>
            </w:pPr>
            <w:r>
              <w:rPr>
                <w:rFonts w:ascii="Times New Roman" w:hAnsi="Times New Roman"/>
                <w:b/>
                <w:bCs/>
                <w:i/>
                <w:sz w:val="24"/>
                <w:szCs w:val="24"/>
              </w:rPr>
              <w:t>Раздел 4. Начала математического анализа</w:t>
            </w:r>
          </w:p>
        </w:tc>
        <w:tc>
          <w:tcPr>
            <w:tcW w:w="1155" w:type="dxa"/>
            <w:tcBorders/>
            <w:shd w:color="auto" w:fill="auto" w:val="clear"/>
          </w:tcPr>
          <w:p>
            <w:pPr>
              <w:pStyle w:val="Style18"/>
              <w:jc w:val="center"/>
              <w:rPr>
                <w:rFonts w:ascii="Times New Roman" w:hAnsi="Times New Roman" w:eastAsia="Times New Roman" w:cs="Times New Roman"/>
                <w:b/>
                <w:b/>
                <w:i/>
                <w:i/>
                <w:sz w:val="24"/>
                <w:szCs w:val="24"/>
                <w:lang w:eastAsia="ru-RU"/>
              </w:rPr>
            </w:pPr>
            <w:r>
              <w:rPr>
                <w:rFonts w:eastAsia="Times New Roman" w:cs="Times New Roman" w:ascii="Times New Roman" w:hAnsi="Times New Roman"/>
                <w:b/>
                <w:i/>
                <w:sz w:val="24"/>
                <w:szCs w:val="24"/>
                <w:lang w:eastAsia="ru-RU"/>
              </w:rPr>
              <w:t>4</w:t>
            </w:r>
          </w:p>
        </w:tc>
        <w:tc>
          <w:tcPr>
            <w:tcW w:w="2391" w:type="dxa"/>
            <w:tcBorders/>
            <w:shd w:color="auto" w:fill="auto" w:val="clear"/>
          </w:tcPr>
          <w:p>
            <w:pPr>
              <w:pStyle w:val="Style18"/>
              <w:jc w:val="center"/>
              <w:rPr>
                <w:rFonts w:ascii="Times New Roman" w:hAnsi="Times New Roman" w:cs="Times New Roman"/>
                <w:b/>
                <w:b/>
                <w:i/>
                <w:i/>
              </w:rPr>
            </w:pPr>
            <w:r>
              <w:rPr>
                <w:rFonts w:cs="Times New Roman" w:ascii="Times New Roman" w:hAnsi="Times New Roman"/>
                <w:b/>
                <w:i/>
              </w:rPr>
            </w:r>
          </w:p>
        </w:tc>
      </w:tr>
      <w:tr>
        <w:trPr/>
        <w:tc>
          <w:tcPr>
            <w:tcW w:w="5739" w:type="dxa"/>
            <w:tcBorders/>
            <w:shd w:color="auto" w:fill="auto" w:val="clear"/>
          </w:tcPr>
          <w:p>
            <w:pPr>
              <w:pStyle w:val="Normal"/>
              <w:spacing w:lineRule="auto" w:line="240" w:before="0" w:after="0"/>
              <w:rPr/>
            </w:pPr>
            <w:r>
              <w:rPr>
                <w:rFonts w:ascii="Times New Roman" w:hAnsi="Times New Roman"/>
                <w:sz w:val="24"/>
                <w:szCs w:val="24"/>
              </w:rPr>
              <w:t>Тема 4.2.</w:t>
            </w:r>
          </w:p>
          <w:p>
            <w:pPr>
              <w:pStyle w:val="Normal"/>
              <w:spacing w:lineRule="auto" w:line="240" w:before="0" w:after="0"/>
              <w:rPr>
                <w:sz w:val="24"/>
                <w:szCs w:val="24"/>
              </w:rPr>
            </w:pPr>
            <w:r>
              <w:rPr>
                <w:rFonts w:ascii="Times New Roman" w:hAnsi="Times New Roman"/>
                <w:sz w:val="24"/>
                <w:szCs w:val="24"/>
              </w:rPr>
              <w:t>Производная функции (составление таблицы производных)</w:t>
            </w:r>
          </w:p>
        </w:tc>
        <w:tc>
          <w:tcPr>
            <w:tcW w:w="1155" w:type="dxa"/>
            <w:tcBorders/>
            <w:shd w:color="auto" w:fill="auto" w:val="clear"/>
          </w:tcPr>
          <w:p>
            <w:pPr>
              <w:pStyle w:val="Style18"/>
              <w:jc w:val="center"/>
              <w:rPr>
                <w:rFonts w:ascii="Times New Roman" w:hAnsi="Times New Roman" w:cs="Times New Roman"/>
              </w:rPr>
            </w:pPr>
            <w:r>
              <w:rPr>
                <w:rFonts w:cs="Times New Roman" w:ascii="Times New Roman" w:hAnsi="Times New Roman"/>
              </w:rPr>
              <w:t>2</w:t>
            </w:r>
          </w:p>
        </w:tc>
        <w:tc>
          <w:tcPr>
            <w:tcW w:w="2391" w:type="dxa"/>
            <w:tcBorders/>
            <w:shd w:color="auto" w:fill="auto" w:val="clear"/>
          </w:tcPr>
          <w:p>
            <w:pPr>
              <w:pStyle w:val="Style18"/>
              <w:jc w:val="center"/>
              <w:rPr/>
            </w:pPr>
            <w:r>
              <w:rPr>
                <w:rFonts w:cs="Times New Roman" w:ascii="Times New Roman" w:hAnsi="Times New Roman"/>
              </w:rPr>
              <w:t>Проверка материала</w:t>
            </w:r>
          </w:p>
        </w:tc>
      </w:tr>
      <w:tr>
        <w:trPr/>
        <w:tc>
          <w:tcPr>
            <w:tcW w:w="5739" w:type="dxa"/>
            <w:tcBorders/>
            <w:shd w:color="auto" w:fill="auto" w:val="clear"/>
          </w:tcPr>
          <w:p>
            <w:pPr>
              <w:pStyle w:val="Normal"/>
              <w:spacing w:lineRule="auto" w:line="240" w:before="0" w:after="0"/>
              <w:rPr/>
            </w:pPr>
            <w:r>
              <w:rPr>
                <w:rFonts w:ascii="Times New Roman" w:hAnsi="Times New Roman"/>
                <w:sz w:val="24"/>
                <w:szCs w:val="24"/>
              </w:rPr>
              <w:t>Тема 4.15.</w:t>
            </w:r>
          </w:p>
          <w:p>
            <w:pPr>
              <w:pStyle w:val="Normal"/>
              <w:spacing w:lineRule="auto" w:line="240" w:before="0" w:after="0"/>
              <w:rPr>
                <w:rFonts w:ascii="Times New Roman" w:hAnsi="Times New Roman"/>
                <w:sz w:val="24"/>
                <w:szCs w:val="24"/>
              </w:rPr>
            </w:pPr>
            <w:r>
              <w:rPr>
                <w:rFonts w:ascii="Times New Roman" w:hAnsi="Times New Roman"/>
                <w:sz w:val="24"/>
                <w:szCs w:val="24"/>
              </w:rPr>
              <w:t>Первообразная и интеграл</w:t>
            </w:r>
          </w:p>
          <w:p>
            <w:pPr>
              <w:pStyle w:val="Default"/>
              <w:ind w:firstLine="20"/>
              <w:rPr>
                <w:bCs/>
              </w:rPr>
            </w:pPr>
            <w:r>
              <w:rPr>
                <w:bCs/>
              </w:rPr>
              <w:t>(составление таблицы интегралов)</w:t>
            </w:r>
          </w:p>
        </w:tc>
        <w:tc>
          <w:tcPr>
            <w:tcW w:w="1155" w:type="dxa"/>
            <w:tcBorders/>
            <w:shd w:color="auto" w:fill="auto" w:val="clear"/>
          </w:tcPr>
          <w:p>
            <w:pPr>
              <w:pStyle w:val="Style18"/>
              <w:jc w:val="center"/>
              <w:rPr>
                <w:rFonts w:ascii="Times New Roman" w:hAnsi="Times New Roman" w:cs="Times New Roman"/>
              </w:rPr>
            </w:pPr>
            <w:r>
              <w:rPr>
                <w:rFonts w:cs="Times New Roman" w:ascii="Times New Roman" w:hAnsi="Times New Roman"/>
              </w:rPr>
              <w:t>2</w:t>
            </w:r>
          </w:p>
        </w:tc>
        <w:tc>
          <w:tcPr>
            <w:tcW w:w="2391" w:type="dxa"/>
            <w:tcBorders/>
            <w:shd w:color="auto" w:fill="auto" w:val="clear"/>
          </w:tcPr>
          <w:p>
            <w:pPr>
              <w:pStyle w:val="Style18"/>
              <w:jc w:val="center"/>
              <w:rPr>
                <w:rFonts w:ascii="Times New Roman" w:hAnsi="Times New Roman" w:cs="Times New Roman"/>
              </w:rPr>
            </w:pPr>
            <w:r>
              <w:rPr>
                <w:rFonts w:cs="Times New Roman" w:ascii="Times New Roman" w:hAnsi="Times New Roman"/>
              </w:rPr>
              <w:t>Проверка работы</w:t>
            </w:r>
          </w:p>
        </w:tc>
      </w:tr>
      <w:tr>
        <w:trPr/>
        <w:tc>
          <w:tcPr>
            <w:tcW w:w="5739" w:type="dxa"/>
            <w:tcBorders>
              <w:top w:val="nil"/>
            </w:tcBorders>
            <w:shd w:color="auto" w:fill="auto" w:val="clear"/>
          </w:tcPr>
          <w:p>
            <w:pPr>
              <w:pStyle w:val="Default"/>
              <w:jc w:val="both"/>
              <w:rPr/>
            </w:pPr>
            <w:r>
              <w:rPr>
                <w:b/>
                <w:bCs/>
              </w:rPr>
              <w:t>Раздел 7. Многогранники</w:t>
            </w:r>
          </w:p>
        </w:tc>
        <w:tc>
          <w:tcPr>
            <w:tcW w:w="1155" w:type="dxa"/>
            <w:tcBorders>
              <w:top w:val="nil"/>
            </w:tcBorders>
            <w:shd w:color="auto" w:fill="auto" w:val="clear"/>
          </w:tcPr>
          <w:p>
            <w:pPr>
              <w:pStyle w:val="Style18"/>
              <w:jc w:val="center"/>
              <w:rPr>
                <w:rFonts w:ascii="Times New Roman" w:hAnsi="Times New Roman" w:eastAsia="Times New Roman" w:cs="Arial"/>
                <w:b/>
                <w:b/>
                <w:bCs/>
                <w:color w:val="auto"/>
                <w:kern w:val="0"/>
                <w:sz w:val="24"/>
                <w:szCs w:val="24"/>
                <w:lang w:val="ru-RU" w:eastAsia="ru-RU" w:bidi="ar-SA"/>
              </w:rPr>
            </w:pPr>
            <w:r>
              <w:rPr>
                <w:rFonts w:eastAsia="Times New Roman" w:cs="Arial" w:ascii="Times New Roman" w:hAnsi="Times New Roman"/>
                <w:b/>
                <w:bCs/>
                <w:color w:val="auto"/>
                <w:kern w:val="0"/>
                <w:sz w:val="24"/>
                <w:szCs w:val="24"/>
                <w:lang w:val="ru-RU" w:eastAsia="ru-RU" w:bidi="ar-SA"/>
              </w:rPr>
              <w:t>4</w:t>
            </w:r>
          </w:p>
        </w:tc>
        <w:tc>
          <w:tcPr>
            <w:tcW w:w="2391" w:type="dxa"/>
            <w:tcBorders>
              <w:top w:val="nil"/>
            </w:tcBorders>
            <w:shd w:color="auto" w:fill="auto" w:val="clear"/>
          </w:tcPr>
          <w:p>
            <w:pPr>
              <w:pStyle w:val="Style18"/>
              <w:jc w:val="center"/>
              <w:rPr>
                <w:rFonts w:ascii="Times New Roman" w:hAnsi="Times New Roman"/>
              </w:rPr>
            </w:pPr>
            <w:r>
              <w:rPr>
                <w:rFonts w:ascii="Times New Roman" w:hAnsi="Times New Roman"/>
              </w:rPr>
            </w:r>
          </w:p>
        </w:tc>
      </w:tr>
      <w:tr>
        <w:trPr/>
        <w:tc>
          <w:tcPr>
            <w:tcW w:w="5739" w:type="dxa"/>
            <w:tcBorders>
              <w:top w:val="nil"/>
            </w:tcBorders>
            <w:shd w:color="auto" w:fill="auto" w:val="clear"/>
          </w:tcPr>
          <w:p>
            <w:pPr>
              <w:pStyle w:val="Normal"/>
              <w:spacing w:lineRule="auto" w:line="240" w:before="0" w:after="0"/>
              <w:jc w:val="both"/>
              <w:rPr>
                <w:rFonts w:ascii="Times New Roman" w:hAnsi="Times New Roman"/>
                <w:color w:val="000000"/>
                <w:spacing w:val="-4"/>
                <w:sz w:val="24"/>
                <w:szCs w:val="24"/>
              </w:rPr>
            </w:pPr>
            <w:r>
              <w:rPr>
                <w:rFonts w:ascii="Times New Roman" w:hAnsi="Times New Roman"/>
                <w:color w:val="000000"/>
                <w:spacing w:val="-4"/>
                <w:sz w:val="24"/>
                <w:szCs w:val="24"/>
              </w:rPr>
              <w:t>Тема 7.1</w:t>
            </w:r>
          </w:p>
          <w:p>
            <w:pPr>
              <w:pStyle w:val="Normal"/>
              <w:spacing w:lineRule="auto" w:line="240" w:before="0" w:after="0"/>
              <w:jc w:val="both"/>
              <w:rPr>
                <w:rFonts w:ascii="Times New Roman" w:hAnsi="Times New Roman"/>
                <w:sz w:val="24"/>
                <w:szCs w:val="24"/>
              </w:rPr>
            </w:pPr>
            <w:r>
              <w:rPr>
                <w:rFonts w:ascii="Times New Roman" w:hAnsi="Times New Roman"/>
                <w:color w:val="000000"/>
                <w:spacing w:val="-4"/>
                <w:sz w:val="24"/>
                <w:szCs w:val="24"/>
              </w:rPr>
              <w:t xml:space="preserve">Призма, </w:t>
            </w:r>
            <w:r>
              <w:rPr>
                <w:rFonts w:ascii="Times New Roman" w:hAnsi="Times New Roman"/>
                <w:color w:val="000000"/>
                <w:spacing w:val="-6"/>
                <w:sz w:val="24"/>
                <w:szCs w:val="24"/>
              </w:rPr>
              <w:t>параллелепипед,  куб, пирамида и их сечения</w:t>
            </w:r>
          </w:p>
          <w:p>
            <w:pPr>
              <w:pStyle w:val="Default"/>
              <w:rPr/>
            </w:pPr>
            <w:r>
              <w:rPr/>
              <w:t>(Изготовить модели многогранников - куб, пирамида, призма)</w:t>
            </w:r>
          </w:p>
        </w:tc>
        <w:tc>
          <w:tcPr>
            <w:tcW w:w="1155" w:type="dxa"/>
            <w:tcBorders>
              <w:top w:val="nil"/>
            </w:tcBorders>
            <w:shd w:color="auto" w:fill="auto" w:val="clear"/>
          </w:tcPr>
          <w:p>
            <w:pPr>
              <w:pStyle w:val="Style18"/>
              <w:jc w:val="center"/>
              <w:rPr>
                <w:rFonts w:ascii="Times New Roman" w:hAnsi="Times New Roman" w:eastAsia="Times New Roman" w:cs="Arial"/>
                <w:color w:val="auto"/>
                <w:kern w:val="0"/>
                <w:sz w:val="24"/>
                <w:szCs w:val="24"/>
                <w:lang w:val="ru-RU" w:eastAsia="ru-RU" w:bidi="ar-SA"/>
              </w:rPr>
            </w:pPr>
            <w:r>
              <w:rPr>
                <w:rFonts w:eastAsia="Times New Roman" w:cs="Arial" w:ascii="Times New Roman" w:hAnsi="Times New Roman"/>
                <w:color w:val="auto"/>
                <w:kern w:val="0"/>
                <w:sz w:val="24"/>
                <w:szCs w:val="24"/>
                <w:lang w:val="ru-RU" w:eastAsia="ru-RU" w:bidi="ar-SA"/>
              </w:rPr>
              <w:t>4</w:t>
            </w:r>
          </w:p>
        </w:tc>
        <w:tc>
          <w:tcPr>
            <w:tcW w:w="2391" w:type="dxa"/>
            <w:tcBorders>
              <w:top w:val="nil"/>
            </w:tcBorders>
            <w:shd w:color="auto" w:fill="auto" w:val="clear"/>
          </w:tcPr>
          <w:p>
            <w:pPr>
              <w:pStyle w:val="Style18"/>
              <w:jc w:val="center"/>
              <w:rPr>
                <w:rFonts w:ascii="Times New Roman" w:hAnsi="Times New Roman"/>
              </w:rPr>
            </w:pPr>
            <w:r>
              <w:rPr>
                <w:rFonts w:cs="Times New Roman" w:ascii="Times New Roman" w:hAnsi="Times New Roman"/>
              </w:rPr>
              <w:t>Проверка работы</w:t>
            </w:r>
          </w:p>
        </w:tc>
      </w:tr>
      <w:tr>
        <w:trPr/>
        <w:tc>
          <w:tcPr>
            <w:tcW w:w="5739" w:type="dxa"/>
            <w:tcBorders/>
            <w:shd w:color="auto" w:fill="auto" w:val="clear"/>
          </w:tcPr>
          <w:p>
            <w:pPr>
              <w:pStyle w:val="Default"/>
              <w:rPr/>
            </w:pPr>
            <w:r>
              <w:rPr>
                <w:b/>
                <w:bCs/>
                <w:i/>
              </w:rPr>
              <w:t>Р</w:t>
            </w:r>
            <w:bookmarkStart w:id="0" w:name="__DdeLink__5698_3837294431"/>
            <w:r>
              <w:rPr>
                <w:b/>
                <w:bCs/>
                <w:i/>
              </w:rPr>
              <w:t xml:space="preserve">аздел 10. Вероятность и статистика </w:t>
            </w:r>
            <w:bookmarkEnd w:id="0"/>
          </w:p>
        </w:tc>
        <w:tc>
          <w:tcPr>
            <w:tcW w:w="1155" w:type="dxa"/>
            <w:tcBorders/>
            <w:shd w:color="auto" w:fill="auto" w:val="clear"/>
          </w:tcPr>
          <w:p>
            <w:pPr>
              <w:pStyle w:val="Style18"/>
              <w:jc w:val="center"/>
              <w:rPr>
                <w:rFonts w:ascii="Times New Roman" w:hAnsi="Times New Roman" w:eastAsia="Times New Roman" w:cs="Times New Roman"/>
                <w:b/>
                <w:b/>
                <w:i/>
                <w:i/>
                <w:color w:val="auto"/>
                <w:kern w:val="0"/>
                <w:sz w:val="24"/>
                <w:szCs w:val="24"/>
                <w:lang w:val="ru-RU" w:eastAsia="ru-RU" w:bidi="ar-SA"/>
              </w:rPr>
            </w:pPr>
            <w:r>
              <w:rPr>
                <w:rFonts w:eastAsia="Times New Roman" w:cs="Times New Roman" w:ascii="Times New Roman" w:hAnsi="Times New Roman"/>
                <w:b/>
                <w:i/>
                <w:color w:val="auto"/>
                <w:kern w:val="0"/>
                <w:sz w:val="24"/>
                <w:szCs w:val="24"/>
                <w:lang w:val="ru-RU" w:eastAsia="ru-RU" w:bidi="ar-SA"/>
              </w:rPr>
              <w:t>4</w:t>
            </w:r>
          </w:p>
        </w:tc>
        <w:tc>
          <w:tcPr>
            <w:tcW w:w="2391" w:type="dxa"/>
            <w:tcBorders/>
            <w:shd w:color="auto" w:fill="auto" w:val="clear"/>
          </w:tcPr>
          <w:p>
            <w:pPr>
              <w:pStyle w:val="Style18"/>
              <w:jc w:val="center"/>
              <w:rPr>
                <w:rFonts w:ascii="Times New Roman" w:hAnsi="Times New Roman" w:cs="Times New Roman"/>
                <w:b/>
                <w:b/>
                <w:i/>
                <w:i/>
              </w:rPr>
            </w:pPr>
            <w:r>
              <w:rPr>
                <w:rFonts w:cs="Times New Roman" w:ascii="Times New Roman" w:hAnsi="Times New Roman"/>
                <w:b/>
                <w:i/>
              </w:rPr>
            </w:r>
          </w:p>
        </w:tc>
      </w:tr>
      <w:tr>
        <w:trPr/>
        <w:tc>
          <w:tcPr>
            <w:tcW w:w="5739" w:type="dxa"/>
            <w:tcBorders/>
            <w:shd w:color="auto" w:fill="auto" w:val="clear"/>
          </w:tcPr>
          <w:p>
            <w:pPr>
              <w:pStyle w:val="Normal"/>
              <w:spacing w:lineRule="auto" w:line="240" w:before="0" w:after="0"/>
              <w:rPr/>
            </w:pPr>
            <w:r>
              <w:rPr>
                <w:rFonts w:ascii="Times New Roman" w:hAnsi="Times New Roman"/>
                <w:sz w:val="24"/>
                <w:szCs w:val="24"/>
              </w:rPr>
              <w:t xml:space="preserve">Тема 10.1. </w:t>
            </w:r>
          </w:p>
          <w:p>
            <w:pPr>
              <w:pStyle w:val="Normal"/>
              <w:spacing w:lineRule="auto" w:line="240" w:before="0" w:after="0"/>
              <w:rPr>
                <w:rFonts w:ascii="Times New Roman" w:hAnsi="Times New Roman"/>
                <w:sz w:val="24"/>
                <w:szCs w:val="24"/>
              </w:rPr>
            </w:pPr>
            <w:r>
              <w:rPr>
                <w:rFonts w:ascii="Times New Roman" w:hAnsi="Times New Roman"/>
                <w:sz w:val="24"/>
                <w:szCs w:val="24"/>
              </w:rPr>
              <w:t xml:space="preserve">Элементы математической статистики </w:t>
            </w:r>
            <w:r>
              <w:rPr>
                <w:rFonts w:ascii="Times New Roman" w:hAnsi="Times New Roman"/>
                <w:b/>
                <w:bCs/>
                <w:color w:val="FF0000"/>
                <w:sz w:val="24"/>
                <w:szCs w:val="24"/>
              </w:rPr>
              <w:t>Профессионально-ориентированное содержание (содержание прикладного модуля)</w:t>
            </w:r>
          </w:p>
          <w:p>
            <w:pPr>
              <w:pStyle w:val="Normal"/>
              <w:spacing w:lineRule="auto" w:line="240" w:before="0" w:after="0"/>
              <w:rPr>
                <w:sz w:val="24"/>
                <w:szCs w:val="24"/>
              </w:rPr>
            </w:pPr>
            <w:r>
              <w:rPr>
                <w:rFonts w:ascii="Times New Roman" w:hAnsi="Times New Roman"/>
                <w:bCs/>
                <w:sz w:val="24"/>
                <w:szCs w:val="24"/>
              </w:rPr>
              <w:t xml:space="preserve">(Работа с </w:t>
            </w:r>
            <w:r>
              <w:rPr>
                <w:rFonts w:ascii="Times New Roman" w:hAnsi="Times New Roman"/>
                <w:sz w:val="24"/>
                <w:szCs w:val="24"/>
              </w:rPr>
              <w:t>таблицами, диаграммами, графиками экономических показателей</w:t>
            </w:r>
            <w:r>
              <w:rPr>
                <w:rFonts w:ascii="Times New Roman" w:hAnsi="Times New Roman"/>
                <w:bCs/>
                <w:sz w:val="24"/>
                <w:szCs w:val="24"/>
              </w:rPr>
              <w:t>)</w:t>
            </w:r>
          </w:p>
        </w:tc>
        <w:tc>
          <w:tcPr>
            <w:tcW w:w="1155" w:type="dxa"/>
            <w:tcBorders/>
            <w:shd w:color="auto" w:fill="auto" w:val="clear"/>
          </w:tcPr>
          <w:p>
            <w:pPr>
              <w:pStyle w:val="Style18"/>
              <w:jc w:val="center"/>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t>4</w:t>
            </w:r>
          </w:p>
        </w:tc>
        <w:tc>
          <w:tcPr>
            <w:tcW w:w="2391" w:type="dxa"/>
            <w:tcBorders/>
            <w:shd w:color="auto" w:fill="auto" w:val="clear"/>
          </w:tcPr>
          <w:p>
            <w:pPr>
              <w:pStyle w:val="Style18"/>
              <w:jc w:val="center"/>
              <w:rPr>
                <w:rFonts w:ascii="Times New Roman" w:hAnsi="Times New Roman" w:cs="Times New Roman"/>
              </w:rPr>
            </w:pPr>
            <w:r>
              <w:rPr>
                <w:rFonts w:cs="Times New Roman" w:ascii="Times New Roman" w:hAnsi="Times New Roman"/>
              </w:rPr>
              <w:t>Проверка работы</w:t>
            </w:r>
          </w:p>
        </w:tc>
      </w:tr>
      <w:tr>
        <w:trPr/>
        <w:tc>
          <w:tcPr>
            <w:tcW w:w="5739" w:type="dxa"/>
            <w:tcBorders/>
            <w:shd w:color="auto"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t>ИТОГО</w:t>
            </w:r>
          </w:p>
        </w:tc>
        <w:tc>
          <w:tcPr>
            <w:tcW w:w="1155" w:type="dxa"/>
            <w:tcBorders/>
            <w:shd w:color="auto" w:fill="auto" w:val="clear"/>
          </w:tcPr>
          <w:p>
            <w:pPr>
              <w:pStyle w:val="Style18"/>
              <w:jc w:val="center"/>
              <w:rPr/>
            </w:pPr>
            <w:r>
              <w:rPr>
                <w:rFonts w:cs="Times New Roman" w:ascii="Times New Roman" w:hAnsi="Times New Roman"/>
              </w:rPr>
              <w:t>14</w:t>
            </w:r>
          </w:p>
        </w:tc>
        <w:tc>
          <w:tcPr>
            <w:tcW w:w="2391" w:type="dxa"/>
            <w:tcBorders/>
            <w:shd w:color="auto" w:fill="auto" w:val="clear"/>
          </w:tcPr>
          <w:p>
            <w:pPr>
              <w:pStyle w:val="Style18"/>
              <w:jc w:val="center"/>
              <w:rPr>
                <w:rFonts w:ascii="Times New Roman" w:hAnsi="Times New Roman" w:cs="Times New Roman"/>
              </w:rPr>
            </w:pPr>
            <w:r>
              <w:rPr>
                <w:rFonts w:cs="Times New Roman" w:ascii="Times New Roman" w:hAnsi="Times New Roman"/>
              </w:rPr>
            </w:r>
          </w:p>
        </w:tc>
      </w:tr>
    </w:tbl>
    <w:p>
      <w:pPr>
        <w:pStyle w:val="Style18"/>
        <w:ind w:firstLine="510"/>
        <w:jc w:val="center"/>
        <w:rPr>
          <w:rFonts w:ascii="Times New Roman" w:hAnsi="Times New Roman" w:cs="Times New Roman"/>
          <w:b/>
          <w:b/>
          <w:sz w:val="32"/>
          <w:szCs w:val="28"/>
        </w:rPr>
      </w:pPr>
      <w:r>
        <w:rPr>
          <w:rFonts w:cs="Times New Roman" w:ascii="Times New Roman" w:hAnsi="Times New Roman"/>
          <w:b/>
          <w:sz w:val="32"/>
          <w:szCs w:val="28"/>
        </w:rPr>
      </w:r>
    </w:p>
    <w:p>
      <w:pPr>
        <w:pStyle w:val="Style18"/>
        <w:ind w:firstLine="510"/>
        <w:jc w:val="center"/>
        <w:rPr>
          <w:rFonts w:ascii="Times New Roman" w:hAnsi="Times New Roman" w:cs="Times New Roman"/>
          <w:b/>
          <w:b/>
          <w:sz w:val="32"/>
          <w:szCs w:val="28"/>
        </w:rPr>
      </w:pPr>
      <w:r>
        <w:rPr>
          <w:rFonts w:cs="Times New Roman" w:ascii="Times New Roman" w:hAnsi="Times New Roman"/>
          <w:b/>
          <w:sz w:val="32"/>
          <w:szCs w:val="28"/>
        </w:rPr>
        <w:t xml:space="preserve">Темы индивидуальных проектов обучающихся </w:t>
      </w:r>
    </w:p>
    <w:p>
      <w:pPr>
        <w:pStyle w:val="Style18"/>
        <w:ind w:firstLine="510"/>
        <w:jc w:val="center"/>
        <w:rPr/>
      </w:pPr>
      <w:r>
        <w:rPr>
          <w:rFonts w:cs="Times New Roman" w:ascii="Times New Roman" w:hAnsi="Times New Roman"/>
          <w:sz w:val="28"/>
          <w:szCs w:val="28"/>
        </w:rPr>
        <w:t>по дисциплине «Математика»</w:t>
      </w:r>
    </w:p>
    <w:p>
      <w:pPr>
        <w:pStyle w:val="Normal"/>
        <w:spacing w:lineRule="auto" w:line="240" w:before="0" w:after="0"/>
        <w:rPr>
          <w:sz w:val="28"/>
          <w:szCs w:val="28"/>
        </w:rPr>
      </w:pPr>
      <w:r>
        <w:rPr>
          <w:rFonts w:ascii="Times New Roman" w:hAnsi="Times New Roman"/>
          <w:sz w:val="28"/>
          <w:szCs w:val="28"/>
        </w:rPr>
        <w:t>1. Рассрочка, кредит или вклад: что выгоднее.</w:t>
        <w:br/>
        <w:t>2. Использование математических расчетов при составление сметы ремонта помещения</w:t>
      </w:r>
    </w:p>
    <w:p>
      <w:pPr>
        <w:pStyle w:val="Normal"/>
        <w:spacing w:lineRule="auto" w:line="240" w:before="0" w:after="0"/>
        <w:rPr>
          <w:sz w:val="28"/>
          <w:szCs w:val="28"/>
        </w:rPr>
      </w:pPr>
      <w:r>
        <w:rPr>
          <w:rFonts w:ascii="Times New Roman" w:hAnsi="Times New Roman"/>
          <w:sz w:val="28"/>
          <w:szCs w:val="28"/>
        </w:rPr>
        <w:t>3. Роль чисел в профессиональной деятельности человека</w:t>
      </w:r>
    </w:p>
    <w:p>
      <w:pPr>
        <w:pStyle w:val="Normal"/>
        <w:spacing w:lineRule="auto" w:line="240" w:before="0" w:after="0"/>
        <w:rPr>
          <w:sz w:val="28"/>
          <w:szCs w:val="28"/>
        </w:rPr>
      </w:pPr>
      <w:r>
        <w:rPr>
          <w:rFonts w:ascii="Times New Roman" w:hAnsi="Times New Roman"/>
          <w:sz w:val="28"/>
          <w:szCs w:val="28"/>
        </w:rPr>
        <w:t>4. Проблема выбора  кредита при покупке товара.</w:t>
        <w:br/>
        <w:t>5. Приложение математики в экономике</w:t>
        <w:br/>
        <w:t xml:space="preserve">6. Применение чертежей  фигуры, линии и математических расчетов в твоей профессии </w:t>
        <w:br/>
        <w:t>7. Статистические исследования банковских услуг, предоставляемых населению г. Вологда</w:t>
        <w:br/>
        <w:t>8. Моделирование экономических процессов</w:t>
      </w:r>
    </w:p>
    <w:p>
      <w:pPr>
        <w:pStyle w:val="Style18"/>
        <w:spacing w:before="0" w:after="0"/>
        <w:rPr>
          <w:sz w:val="28"/>
          <w:szCs w:val="28"/>
        </w:rPr>
      </w:pPr>
      <w:r>
        <w:rPr>
          <w:rFonts w:cs="Times New Roman" w:ascii="Times New Roman" w:hAnsi="Times New Roman"/>
          <w:sz w:val="28"/>
          <w:szCs w:val="28"/>
        </w:rPr>
        <w:t>9. Проценты в профессии банковского работника</w:t>
      </w:r>
    </w:p>
    <w:p>
      <w:pPr>
        <w:pStyle w:val="Style18"/>
        <w:spacing w:before="0" w:after="0"/>
        <w:rPr>
          <w:sz w:val="28"/>
          <w:szCs w:val="28"/>
        </w:rPr>
      </w:pPr>
      <w:r>
        <w:rPr>
          <w:rFonts w:cs="Times New Roman" w:ascii="Times New Roman" w:hAnsi="Times New Roman"/>
          <w:sz w:val="28"/>
          <w:szCs w:val="28"/>
        </w:rPr>
        <w:t>10. Исследование расходов семейного бюджета с целью экономии</w:t>
      </w:r>
    </w:p>
    <w:p>
      <w:pPr>
        <w:pStyle w:val="Normal"/>
        <w:spacing w:lineRule="auto" w:line="240" w:before="0" w:after="0"/>
        <w:rPr>
          <w:sz w:val="28"/>
          <w:szCs w:val="28"/>
        </w:rPr>
      </w:pPr>
      <w:r>
        <w:rPr>
          <w:rFonts w:ascii="Times New Roman" w:hAnsi="Times New Roman"/>
          <w:sz w:val="28"/>
          <w:szCs w:val="28"/>
        </w:rPr>
        <w:t>11. Исследование числовых суеверий в профессии банкира</w:t>
      </w:r>
    </w:p>
    <w:p>
      <w:pPr>
        <w:pStyle w:val="Normal"/>
        <w:spacing w:lineRule="auto" w:line="240" w:before="0" w:after="0"/>
        <w:rPr>
          <w:sz w:val="28"/>
          <w:szCs w:val="28"/>
        </w:rPr>
      </w:pPr>
      <w:r>
        <w:rPr>
          <w:rFonts w:ascii="Times New Roman" w:hAnsi="Times New Roman"/>
          <w:sz w:val="28"/>
          <w:szCs w:val="28"/>
        </w:rPr>
        <w:t>12. Исследование динамики развития интернет -торговли в России</w:t>
      </w:r>
    </w:p>
    <w:p>
      <w:pPr>
        <w:pStyle w:val="Normal"/>
        <w:spacing w:lineRule="auto" w:line="240" w:before="0" w:after="0"/>
        <w:rPr>
          <w:sz w:val="28"/>
          <w:szCs w:val="28"/>
        </w:rPr>
      </w:pPr>
      <w:r>
        <w:rPr>
          <w:rFonts w:ascii="Times New Roman" w:hAnsi="Times New Roman"/>
          <w:sz w:val="28"/>
          <w:szCs w:val="28"/>
        </w:rPr>
        <w:t>13. Исследование расходов семейного бюджета с целью оптимизации</w:t>
      </w:r>
    </w:p>
    <w:p>
      <w:pPr>
        <w:pStyle w:val="Normal"/>
        <w:spacing w:lineRule="auto" w:line="240" w:before="0" w:after="0"/>
        <w:rPr>
          <w:sz w:val="28"/>
          <w:szCs w:val="28"/>
        </w:rPr>
      </w:pPr>
      <w:r>
        <w:rPr>
          <w:rFonts w:ascii="Times New Roman" w:hAnsi="Times New Roman"/>
          <w:b w:val="false"/>
          <w:bCs w:val="false"/>
          <w:sz w:val="28"/>
          <w:szCs w:val="28"/>
          <w:lang w:eastAsia="ar-SA"/>
        </w:rPr>
        <w:t xml:space="preserve">14. Исследование математических ошибок в расчетах, связанных с опасными ситуациями для банковского работника </w:t>
      </w:r>
      <w:r>
        <w:br w:type="page"/>
      </w:r>
    </w:p>
    <w:p>
      <w:pPr>
        <w:pStyle w:val="2"/>
        <w:tabs>
          <w:tab w:val="clear" w:pos="1440"/>
        </w:tabs>
        <w:ind w:left="0" w:firstLine="567"/>
        <w:rPr>
          <w:bCs/>
          <w:szCs w:val="24"/>
        </w:rPr>
      </w:pPr>
      <w:r>
        <w:rPr>
          <w:bCs/>
          <w:szCs w:val="24"/>
        </w:rPr>
        <w:t>ЗАДАНИЯ К САМОСТОЯТЕЛЬНОЙ РАБОТЕ ОБУЧАЮЩИХСЯ</w:t>
      </w:r>
    </w:p>
    <w:p>
      <w:pPr>
        <w:pStyle w:val="Style18"/>
        <w:ind w:firstLine="510"/>
        <w:jc w:val="center"/>
        <w:rPr>
          <w:rFonts w:ascii="Times New Roman" w:hAnsi="Times New Roman" w:cs="Times New Roman"/>
          <w:b/>
          <w:b/>
          <w:sz w:val="32"/>
          <w:szCs w:val="28"/>
        </w:rPr>
      </w:pPr>
      <w:r>
        <w:rPr>
          <w:rFonts w:cs="Times New Roman" w:ascii="Times New Roman" w:hAnsi="Times New Roman"/>
          <w:b/>
          <w:sz w:val="32"/>
          <w:szCs w:val="28"/>
        </w:rPr>
      </w:r>
    </w:p>
    <w:tbl>
      <w:tblPr>
        <w:tblStyle w:val="af"/>
        <w:tblW w:w="9363" w:type="dxa"/>
        <w:jc w:val="left"/>
        <w:tblInd w:w="0" w:type="dxa"/>
        <w:tblCellMar>
          <w:top w:w="0" w:type="dxa"/>
          <w:left w:w="108" w:type="dxa"/>
          <w:bottom w:w="0" w:type="dxa"/>
          <w:right w:w="108" w:type="dxa"/>
        </w:tblCellMar>
        <w:tblLook w:val="04a0"/>
      </w:tblPr>
      <w:tblGrid>
        <w:gridCol w:w="2912"/>
        <w:gridCol w:w="1285"/>
        <w:gridCol w:w="2907"/>
        <w:gridCol w:w="2258"/>
      </w:tblGrid>
      <w:tr>
        <w:trPr/>
        <w:tc>
          <w:tcPr>
            <w:tcW w:w="2912" w:type="dxa"/>
            <w:tcBorders/>
            <w:shd w:color="auto" w:fill="auto" w:val="clear"/>
          </w:tcPr>
          <w:p>
            <w:pPr>
              <w:pStyle w:val="Style18"/>
              <w:jc w:val="center"/>
              <w:rPr>
                <w:rFonts w:ascii="Times New Roman" w:hAnsi="Times New Roman" w:cs="Times New Roman"/>
                <w:b/>
                <w:b/>
              </w:rPr>
            </w:pPr>
            <w:r>
              <w:rPr>
                <w:rFonts w:cs="Times New Roman" w:ascii="Times New Roman" w:hAnsi="Times New Roman"/>
                <w:b/>
              </w:rPr>
              <w:t>Наименование раздела</w:t>
            </w:r>
          </w:p>
        </w:tc>
        <w:tc>
          <w:tcPr>
            <w:tcW w:w="1285" w:type="dxa"/>
            <w:tcBorders/>
            <w:shd w:color="auto" w:fill="auto" w:val="clear"/>
          </w:tcPr>
          <w:p>
            <w:pPr>
              <w:pStyle w:val="Style18"/>
              <w:jc w:val="center"/>
              <w:rPr>
                <w:rFonts w:ascii="Times New Roman" w:hAnsi="Times New Roman" w:cs="Times New Roman"/>
                <w:b/>
                <w:b/>
              </w:rPr>
            </w:pPr>
            <w:r>
              <w:rPr>
                <w:rFonts w:cs="Times New Roman" w:ascii="Times New Roman" w:hAnsi="Times New Roman"/>
                <w:b/>
              </w:rPr>
              <w:t xml:space="preserve">Часы </w:t>
            </w:r>
          </w:p>
        </w:tc>
        <w:tc>
          <w:tcPr>
            <w:tcW w:w="2907" w:type="dxa"/>
            <w:tcBorders/>
            <w:shd w:color="auto" w:fill="auto" w:val="clear"/>
          </w:tcPr>
          <w:p>
            <w:pPr>
              <w:pStyle w:val="Style18"/>
              <w:rPr>
                <w:rFonts w:ascii="Times New Roman" w:hAnsi="Times New Roman" w:cs="Times New Roman"/>
                <w:b/>
                <w:b/>
              </w:rPr>
            </w:pPr>
            <w:r>
              <w:rPr>
                <w:rFonts w:cs="Times New Roman" w:ascii="Times New Roman" w:hAnsi="Times New Roman"/>
                <w:b/>
                <w:bCs/>
                <w:iCs/>
              </w:rPr>
              <w:t>Вид работы</w:t>
            </w:r>
          </w:p>
        </w:tc>
        <w:tc>
          <w:tcPr>
            <w:tcW w:w="2258" w:type="dxa"/>
            <w:tcBorders/>
            <w:shd w:color="auto" w:fill="auto" w:val="clear"/>
          </w:tcPr>
          <w:p>
            <w:pPr>
              <w:pStyle w:val="Style18"/>
              <w:rPr>
                <w:rFonts w:ascii="Times New Roman" w:hAnsi="Times New Roman" w:cs="Times New Roman"/>
                <w:b/>
                <w:b/>
              </w:rPr>
            </w:pPr>
            <w:r>
              <w:rPr>
                <w:rFonts w:cs="Times New Roman" w:ascii="Times New Roman" w:hAnsi="Times New Roman"/>
                <w:b/>
              </w:rPr>
              <w:t>Источник информации</w:t>
            </w:r>
          </w:p>
        </w:tc>
      </w:tr>
      <w:tr>
        <w:trPr/>
        <w:tc>
          <w:tcPr>
            <w:tcW w:w="2912" w:type="dxa"/>
            <w:tcBorders/>
            <w:shd w:color="auto" w:fill="auto" w:val="clear"/>
          </w:tcPr>
          <w:p>
            <w:pPr>
              <w:pStyle w:val="Normal"/>
              <w:spacing w:lineRule="auto" w:line="240" w:before="0" w:after="0"/>
              <w:rPr/>
            </w:pPr>
            <w:r>
              <w:rPr>
                <w:rFonts w:ascii="Times New Roman" w:hAnsi="Times New Roman"/>
                <w:b/>
                <w:bCs/>
                <w:i/>
                <w:sz w:val="24"/>
                <w:szCs w:val="24"/>
              </w:rPr>
              <w:t>Раздел 2. Уравнения и неравенства</w:t>
            </w:r>
          </w:p>
        </w:tc>
        <w:tc>
          <w:tcPr>
            <w:tcW w:w="1285" w:type="dxa"/>
            <w:tcBorders/>
            <w:shd w:color="auto" w:fill="auto" w:val="clear"/>
          </w:tcPr>
          <w:p>
            <w:pPr>
              <w:pStyle w:val="Style18"/>
              <w:jc w:val="center"/>
              <w:rPr>
                <w:rFonts w:ascii="Times New Roman" w:hAnsi="Times New Roman" w:cs="Times New Roman"/>
                <w:b/>
                <w:b/>
                <w:i/>
                <w:i/>
              </w:rPr>
            </w:pPr>
            <w:r>
              <w:rPr>
                <w:rFonts w:cs="Times New Roman" w:ascii="Times New Roman" w:hAnsi="Times New Roman"/>
                <w:b/>
                <w:i/>
              </w:rPr>
              <w:t>2</w:t>
            </w:r>
          </w:p>
        </w:tc>
        <w:tc>
          <w:tcPr>
            <w:tcW w:w="2907" w:type="dxa"/>
            <w:tcBorders/>
            <w:shd w:color="auto" w:fill="auto" w:val="clear"/>
          </w:tcPr>
          <w:p>
            <w:pPr>
              <w:pStyle w:val="Style18"/>
              <w:rPr>
                <w:rFonts w:ascii="Times New Roman" w:hAnsi="Times New Roman" w:cs="Times New Roman"/>
                <w:b/>
                <w:b/>
                <w:i/>
                <w:i/>
              </w:rPr>
            </w:pPr>
            <w:r>
              <w:rPr>
                <w:rFonts w:cs="Times New Roman" w:ascii="Times New Roman" w:hAnsi="Times New Roman"/>
                <w:b/>
                <w:i/>
              </w:rPr>
            </w:r>
          </w:p>
        </w:tc>
        <w:tc>
          <w:tcPr>
            <w:tcW w:w="2258" w:type="dxa"/>
            <w:tcBorders/>
            <w:shd w:color="auto" w:fill="auto" w:val="clear"/>
          </w:tcPr>
          <w:p>
            <w:pPr>
              <w:pStyle w:val="Style18"/>
              <w:rPr>
                <w:rFonts w:ascii="Times New Roman" w:hAnsi="Times New Roman" w:cs="Times New Roman"/>
                <w:b/>
                <w:b/>
                <w:i/>
                <w:i/>
              </w:rPr>
            </w:pPr>
            <w:r>
              <w:rPr>
                <w:rFonts w:cs="Times New Roman" w:ascii="Times New Roman" w:hAnsi="Times New Roman"/>
                <w:b/>
                <w:i/>
              </w:rPr>
            </w:r>
          </w:p>
        </w:tc>
      </w:tr>
      <w:tr>
        <w:trPr>
          <w:trHeight w:val="703" w:hRule="atLeast"/>
        </w:trPr>
        <w:tc>
          <w:tcPr>
            <w:tcW w:w="2912" w:type="dxa"/>
            <w:tcBorders/>
            <w:shd w:color="auto"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t>Тема 2.1.</w:t>
            </w:r>
          </w:p>
          <w:p>
            <w:pPr>
              <w:pStyle w:val="Normal"/>
              <w:spacing w:lineRule="auto" w:line="240" w:before="0" w:after="0"/>
              <w:rPr>
                <w:rFonts w:ascii="Times New Roman" w:hAnsi="Times New Roman"/>
                <w:sz w:val="24"/>
                <w:szCs w:val="24"/>
              </w:rPr>
            </w:pPr>
            <w:r>
              <w:rPr>
                <w:rFonts w:ascii="Times New Roman" w:hAnsi="Times New Roman"/>
                <w:sz w:val="24"/>
                <w:szCs w:val="24"/>
              </w:rPr>
              <w:t>Тригонометрические функции</w:t>
            </w:r>
          </w:p>
        </w:tc>
        <w:tc>
          <w:tcPr>
            <w:tcW w:w="1285" w:type="dxa"/>
            <w:tcBorders/>
            <w:shd w:color="auto" w:fill="auto" w:val="clear"/>
          </w:tcPr>
          <w:p>
            <w:pPr>
              <w:pStyle w:val="Style18"/>
              <w:jc w:val="center"/>
              <w:rPr>
                <w:rFonts w:ascii="Times New Roman" w:hAnsi="Times New Roman" w:cs="Times New Roman"/>
              </w:rPr>
            </w:pPr>
            <w:r>
              <w:rPr>
                <w:rFonts w:cs="Times New Roman" w:ascii="Times New Roman" w:hAnsi="Times New Roman"/>
              </w:rPr>
              <w:t>2</w:t>
            </w:r>
          </w:p>
        </w:tc>
        <w:tc>
          <w:tcPr>
            <w:tcW w:w="2907" w:type="dxa"/>
            <w:tcBorders/>
            <w:shd w:color="auto" w:fill="auto" w:val="clear"/>
          </w:tcPr>
          <w:p>
            <w:pPr>
              <w:pStyle w:val="Style18"/>
              <w:rPr>
                <w:rFonts w:ascii="Times New Roman" w:hAnsi="Times New Roman" w:cs="Times New Roman"/>
              </w:rPr>
            </w:pPr>
            <w:r>
              <w:rPr>
                <w:rFonts w:ascii="Times New Roman" w:hAnsi="Times New Roman"/>
              </w:rPr>
              <w:t>составление  справочного материала</w:t>
            </w:r>
          </w:p>
        </w:tc>
        <w:tc>
          <w:tcPr>
            <w:tcW w:w="2258" w:type="dxa"/>
            <w:tcBorders/>
            <w:shd w:color="auto" w:fill="auto" w:val="clear"/>
          </w:tcPr>
          <w:p>
            <w:pPr>
              <w:pStyle w:val="Style18"/>
              <w:rPr>
                <w:rFonts w:ascii="Times New Roman" w:hAnsi="Times New Roman" w:cs="Times New Roman"/>
              </w:rPr>
            </w:pPr>
            <w:r>
              <w:rPr>
                <w:rFonts w:ascii="Times New Roman" w:hAnsi="Times New Roman"/>
              </w:rPr>
              <w:t>Л1, Глава 1 стр 12-15</w:t>
            </w:r>
          </w:p>
        </w:tc>
      </w:tr>
      <w:tr>
        <w:trPr/>
        <w:tc>
          <w:tcPr>
            <w:tcW w:w="2912" w:type="dxa"/>
            <w:tcBorders/>
            <w:shd w:color="auto" w:fill="auto" w:val="clear"/>
          </w:tcPr>
          <w:p>
            <w:pPr>
              <w:pStyle w:val="Normal"/>
              <w:spacing w:lineRule="auto" w:line="240" w:before="0" w:after="0"/>
              <w:rPr/>
            </w:pPr>
            <w:r>
              <w:rPr>
                <w:rFonts w:ascii="Times New Roman" w:hAnsi="Times New Roman"/>
                <w:b/>
                <w:bCs/>
                <w:i/>
                <w:sz w:val="24"/>
                <w:szCs w:val="24"/>
              </w:rPr>
              <w:t>Раздел 4. Начала математического анализа</w:t>
            </w:r>
          </w:p>
        </w:tc>
        <w:tc>
          <w:tcPr>
            <w:tcW w:w="1285" w:type="dxa"/>
            <w:tcBorders/>
            <w:shd w:color="auto" w:fill="auto" w:val="clear"/>
          </w:tcPr>
          <w:p>
            <w:pPr>
              <w:pStyle w:val="Style18"/>
              <w:jc w:val="center"/>
              <w:rPr>
                <w:rFonts w:ascii="Times New Roman" w:hAnsi="Times New Roman" w:eastAsia="Times New Roman" w:cs="Times New Roman"/>
                <w:b/>
                <w:b/>
                <w:i/>
                <w:i/>
                <w:sz w:val="24"/>
                <w:szCs w:val="24"/>
                <w:lang w:eastAsia="ru-RU"/>
              </w:rPr>
            </w:pPr>
            <w:r>
              <w:rPr>
                <w:rFonts w:eastAsia="Times New Roman" w:cs="Times New Roman" w:ascii="Times New Roman" w:hAnsi="Times New Roman"/>
                <w:b/>
                <w:i/>
                <w:sz w:val="24"/>
                <w:szCs w:val="24"/>
                <w:lang w:eastAsia="ru-RU"/>
              </w:rPr>
              <w:t>4</w:t>
            </w:r>
          </w:p>
        </w:tc>
        <w:tc>
          <w:tcPr>
            <w:tcW w:w="2907" w:type="dxa"/>
            <w:tcBorders/>
            <w:shd w:color="auto" w:fill="auto" w:val="clear"/>
          </w:tcPr>
          <w:p>
            <w:pPr>
              <w:pStyle w:val="Style18"/>
              <w:rPr>
                <w:rFonts w:ascii="Times New Roman" w:hAnsi="Times New Roman" w:cs="Times New Roman"/>
                <w:b/>
                <w:b/>
                <w:i/>
                <w:i/>
              </w:rPr>
            </w:pPr>
            <w:r>
              <w:rPr>
                <w:rFonts w:cs="Times New Roman" w:ascii="Times New Roman" w:hAnsi="Times New Roman"/>
                <w:b/>
                <w:i/>
              </w:rPr>
            </w:r>
          </w:p>
        </w:tc>
        <w:tc>
          <w:tcPr>
            <w:tcW w:w="2258" w:type="dxa"/>
            <w:tcBorders/>
            <w:shd w:color="auto" w:fill="auto" w:val="clear"/>
          </w:tcPr>
          <w:p>
            <w:pPr>
              <w:pStyle w:val="Style18"/>
              <w:rPr>
                <w:rFonts w:ascii="Times New Roman" w:hAnsi="Times New Roman" w:cs="Times New Roman"/>
                <w:b/>
                <w:b/>
                <w:i/>
                <w:i/>
              </w:rPr>
            </w:pPr>
            <w:r>
              <w:rPr>
                <w:rFonts w:cs="Times New Roman" w:ascii="Times New Roman" w:hAnsi="Times New Roman"/>
                <w:b/>
                <w:i/>
              </w:rPr>
            </w:r>
          </w:p>
        </w:tc>
      </w:tr>
      <w:tr>
        <w:trPr>
          <w:trHeight w:val="838" w:hRule="atLeast"/>
        </w:trPr>
        <w:tc>
          <w:tcPr>
            <w:tcW w:w="2912" w:type="dxa"/>
            <w:tcBorders/>
            <w:shd w:color="auto" w:fill="auto" w:val="clear"/>
          </w:tcPr>
          <w:p>
            <w:pPr>
              <w:pStyle w:val="Normal"/>
              <w:spacing w:lineRule="auto" w:line="240" w:before="0" w:after="0"/>
              <w:rPr/>
            </w:pPr>
            <w:r>
              <w:rPr>
                <w:rFonts w:ascii="Times New Roman" w:hAnsi="Times New Roman"/>
                <w:sz w:val="24"/>
                <w:szCs w:val="24"/>
              </w:rPr>
              <w:t>Тема 4.2.</w:t>
            </w:r>
          </w:p>
          <w:p>
            <w:pPr>
              <w:pStyle w:val="Normal"/>
              <w:spacing w:lineRule="auto" w:line="240" w:before="0" w:after="0"/>
              <w:rPr/>
            </w:pPr>
            <w:r>
              <w:rPr>
                <w:rFonts w:ascii="Times New Roman" w:hAnsi="Times New Roman"/>
                <w:sz w:val="24"/>
                <w:szCs w:val="24"/>
              </w:rPr>
              <w:t xml:space="preserve">Производная функции </w:t>
            </w:r>
          </w:p>
        </w:tc>
        <w:tc>
          <w:tcPr>
            <w:tcW w:w="1285" w:type="dxa"/>
            <w:tcBorders/>
            <w:shd w:color="auto" w:fill="auto" w:val="clear"/>
          </w:tcPr>
          <w:p>
            <w:pPr>
              <w:pStyle w:val="Style18"/>
              <w:jc w:val="center"/>
              <w:rPr>
                <w:rFonts w:ascii="Times New Roman" w:hAnsi="Times New Roman" w:cs="Times New Roman"/>
              </w:rPr>
            </w:pPr>
            <w:r>
              <w:rPr>
                <w:rFonts w:cs="Times New Roman" w:ascii="Times New Roman" w:hAnsi="Times New Roman"/>
              </w:rPr>
              <w:t>2</w:t>
            </w:r>
          </w:p>
        </w:tc>
        <w:tc>
          <w:tcPr>
            <w:tcW w:w="2907" w:type="dxa"/>
            <w:tcBorders/>
            <w:shd w:color="auto" w:fill="auto" w:val="clear"/>
          </w:tcPr>
          <w:p>
            <w:pPr>
              <w:pStyle w:val="Style18"/>
              <w:rPr>
                <w:rFonts w:ascii="Times New Roman" w:hAnsi="Times New Roman" w:cs="Times New Roman"/>
              </w:rPr>
            </w:pPr>
            <w:r>
              <w:rPr>
                <w:rFonts w:ascii="Times New Roman" w:hAnsi="Times New Roman"/>
              </w:rPr>
              <w:t>составление таблицы производных</w:t>
            </w:r>
          </w:p>
        </w:tc>
        <w:tc>
          <w:tcPr>
            <w:tcW w:w="2258" w:type="dxa"/>
            <w:tcBorders/>
            <w:shd w:color="auto" w:fill="auto" w:val="clear"/>
          </w:tcPr>
          <w:p>
            <w:pPr>
              <w:pStyle w:val="Style18"/>
              <w:rPr>
                <w:rFonts w:ascii="Times New Roman" w:hAnsi="Times New Roman" w:cs="Times New Roman"/>
              </w:rPr>
            </w:pPr>
            <w:r>
              <w:rPr>
                <w:rFonts w:cs="Times New Roman" w:ascii="Times New Roman" w:hAnsi="Times New Roman"/>
              </w:rPr>
              <w:t>Л1, глава7, п.30</w:t>
            </w:r>
          </w:p>
        </w:tc>
      </w:tr>
      <w:tr>
        <w:trPr>
          <w:trHeight w:val="746" w:hRule="atLeast"/>
        </w:trPr>
        <w:tc>
          <w:tcPr>
            <w:tcW w:w="2912" w:type="dxa"/>
            <w:tcBorders/>
            <w:shd w:color="auto" w:fill="auto" w:val="clear"/>
          </w:tcPr>
          <w:p>
            <w:pPr>
              <w:pStyle w:val="Normal"/>
              <w:spacing w:lineRule="auto" w:line="240" w:before="0" w:after="0"/>
              <w:rPr/>
            </w:pPr>
            <w:r>
              <w:rPr>
                <w:rFonts w:ascii="Times New Roman" w:hAnsi="Times New Roman"/>
                <w:sz w:val="24"/>
                <w:szCs w:val="24"/>
              </w:rPr>
              <w:t>Тема 4.15.</w:t>
            </w:r>
          </w:p>
          <w:p>
            <w:pPr>
              <w:pStyle w:val="Normal"/>
              <w:spacing w:lineRule="auto" w:line="240" w:before="0" w:after="0"/>
              <w:rPr/>
            </w:pPr>
            <w:r>
              <w:rPr>
                <w:rFonts w:ascii="Times New Roman" w:hAnsi="Times New Roman"/>
                <w:sz w:val="24"/>
                <w:szCs w:val="24"/>
              </w:rPr>
              <w:t>Первообразная и интеграл</w:t>
            </w:r>
          </w:p>
        </w:tc>
        <w:tc>
          <w:tcPr>
            <w:tcW w:w="1285" w:type="dxa"/>
            <w:tcBorders/>
            <w:shd w:color="auto" w:fill="auto" w:val="clear"/>
          </w:tcPr>
          <w:p>
            <w:pPr>
              <w:pStyle w:val="Style18"/>
              <w:jc w:val="center"/>
              <w:rPr>
                <w:rFonts w:ascii="Times New Roman" w:hAnsi="Times New Roman" w:cs="Times New Roman"/>
              </w:rPr>
            </w:pPr>
            <w:r>
              <w:rPr>
                <w:rFonts w:cs="Times New Roman" w:ascii="Times New Roman" w:hAnsi="Times New Roman"/>
              </w:rPr>
              <w:t>2</w:t>
            </w:r>
          </w:p>
        </w:tc>
        <w:tc>
          <w:tcPr>
            <w:tcW w:w="2907" w:type="dxa"/>
            <w:tcBorders/>
            <w:shd w:color="auto" w:fill="auto" w:val="clear"/>
          </w:tcPr>
          <w:p>
            <w:pPr>
              <w:pStyle w:val="Style18"/>
              <w:rPr>
                <w:rFonts w:ascii="Times New Roman" w:hAnsi="Times New Roman" w:cs="Times New Roman"/>
              </w:rPr>
            </w:pPr>
            <w:r>
              <w:rPr>
                <w:rFonts w:cs="Times New Roman" w:ascii="Times New Roman" w:hAnsi="Times New Roman"/>
                <w:bCs/>
              </w:rPr>
              <w:t>составление таблицы интегралов</w:t>
            </w:r>
          </w:p>
        </w:tc>
        <w:tc>
          <w:tcPr>
            <w:tcW w:w="2258" w:type="dxa"/>
            <w:tcBorders/>
            <w:shd w:color="auto" w:fill="auto" w:val="clear"/>
          </w:tcPr>
          <w:p>
            <w:pPr>
              <w:pStyle w:val="Style18"/>
              <w:rPr>
                <w:rFonts w:ascii="Times New Roman" w:hAnsi="Times New Roman" w:cs="Times New Roman"/>
              </w:rPr>
            </w:pPr>
            <w:r>
              <w:rPr>
                <w:rFonts w:cs="Times New Roman" w:ascii="Times New Roman" w:hAnsi="Times New Roman"/>
              </w:rPr>
              <w:t>Л1, глава 8, п.32</w:t>
            </w:r>
          </w:p>
        </w:tc>
      </w:tr>
      <w:tr>
        <w:trPr>
          <w:trHeight w:val="746" w:hRule="atLeast"/>
        </w:trPr>
        <w:tc>
          <w:tcPr>
            <w:tcW w:w="2912" w:type="dxa"/>
            <w:tcBorders>
              <w:top w:val="nil"/>
            </w:tcBorders>
            <w:shd w:color="auto" w:fill="auto" w:val="clear"/>
          </w:tcPr>
          <w:p>
            <w:pPr>
              <w:pStyle w:val="Default"/>
              <w:rPr/>
            </w:pPr>
            <w:r>
              <w:rPr>
                <w:b/>
                <w:bCs/>
              </w:rPr>
              <w:t xml:space="preserve">Раздел 7. Многогранники </w:t>
            </w:r>
          </w:p>
        </w:tc>
        <w:tc>
          <w:tcPr>
            <w:tcW w:w="1285" w:type="dxa"/>
            <w:tcBorders>
              <w:top w:val="nil"/>
            </w:tcBorders>
            <w:shd w:color="auto" w:fill="auto" w:val="clear"/>
          </w:tcPr>
          <w:p>
            <w:pPr>
              <w:pStyle w:val="Style18"/>
              <w:jc w:val="center"/>
              <w:rPr>
                <w:rFonts w:ascii="Times New Roman" w:hAnsi="Times New Roman" w:eastAsia="Times New Roman" w:cs="Times New Roman"/>
                <w:b/>
                <w:b/>
                <w:bCs/>
                <w:color w:val="auto"/>
                <w:kern w:val="0"/>
                <w:sz w:val="24"/>
                <w:szCs w:val="24"/>
                <w:lang w:val="ru-RU" w:eastAsia="ru-RU" w:bidi="ar-SA"/>
              </w:rPr>
            </w:pPr>
            <w:r>
              <w:rPr>
                <w:rFonts w:eastAsia="Times New Roman" w:cs="Times New Roman" w:ascii="Times New Roman" w:hAnsi="Times New Roman"/>
                <w:b/>
                <w:bCs/>
                <w:color w:val="auto"/>
                <w:kern w:val="0"/>
                <w:sz w:val="24"/>
                <w:szCs w:val="24"/>
                <w:lang w:val="ru-RU" w:eastAsia="ru-RU" w:bidi="ar-SA"/>
              </w:rPr>
              <w:t>4</w:t>
            </w:r>
          </w:p>
        </w:tc>
        <w:tc>
          <w:tcPr>
            <w:tcW w:w="2907" w:type="dxa"/>
            <w:tcBorders>
              <w:top w:val="nil"/>
            </w:tcBorders>
            <w:shd w:color="auto" w:fill="auto" w:val="clear"/>
          </w:tcPr>
          <w:p>
            <w:pPr>
              <w:pStyle w:val="Style18"/>
              <w:rPr/>
            </w:pPr>
            <w:r>
              <w:rPr/>
            </w:r>
          </w:p>
        </w:tc>
        <w:tc>
          <w:tcPr>
            <w:tcW w:w="2258" w:type="dxa"/>
            <w:tcBorders>
              <w:top w:val="nil"/>
            </w:tcBorders>
            <w:shd w:color="auto" w:fill="auto" w:val="clear"/>
          </w:tcPr>
          <w:p>
            <w:pPr>
              <w:pStyle w:val="Style18"/>
              <w:rPr/>
            </w:pPr>
            <w:r>
              <w:rPr/>
            </w:r>
          </w:p>
        </w:tc>
      </w:tr>
      <w:tr>
        <w:trPr>
          <w:trHeight w:val="746" w:hRule="atLeast"/>
        </w:trPr>
        <w:tc>
          <w:tcPr>
            <w:tcW w:w="2912" w:type="dxa"/>
            <w:tcBorders>
              <w:top w:val="nil"/>
            </w:tcBorders>
            <w:shd w:color="auto" w:fill="auto" w:val="clear"/>
          </w:tcPr>
          <w:p>
            <w:pPr>
              <w:pStyle w:val="Normal"/>
              <w:spacing w:lineRule="auto" w:line="240" w:before="0" w:after="0"/>
              <w:jc w:val="both"/>
              <w:rPr>
                <w:rFonts w:ascii="Times New Roman" w:hAnsi="Times New Roman"/>
                <w:color w:val="000000"/>
                <w:spacing w:val="-4"/>
                <w:sz w:val="24"/>
                <w:szCs w:val="24"/>
              </w:rPr>
            </w:pPr>
            <w:r>
              <w:rPr>
                <w:rFonts w:ascii="Times New Roman" w:hAnsi="Times New Roman"/>
                <w:color w:val="000000"/>
                <w:spacing w:val="-4"/>
                <w:sz w:val="24"/>
                <w:szCs w:val="24"/>
              </w:rPr>
              <w:t>Тема 7.1</w:t>
            </w:r>
          </w:p>
          <w:p>
            <w:pPr>
              <w:pStyle w:val="Normal"/>
              <w:spacing w:lineRule="auto" w:line="240" w:before="0" w:after="0"/>
              <w:jc w:val="both"/>
              <w:rPr>
                <w:rFonts w:ascii="Times New Roman" w:hAnsi="Times New Roman"/>
                <w:sz w:val="24"/>
                <w:szCs w:val="24"/>
              </w:rPr>
            </w:pPr>
            <w:r>
              <w:rPr>
                <w:rFonts w:ascii="Times New Roman" w:hAnsi="Times New Roman"/>
                <w:color w:val="000000"/>
                <w:spacing w:val="-4"/>
                <w:sz w:val="24"/>
                <w:szCs w:val="24"/>
              </w:rPr>
              <w:t xml:space="preserve">Призма, </w:t>
            </w:r>
            <w:r>
              <w:rPr>
                <w:rFonts w:ascii="Times New Roman" w:hAnsi="Times New Roman"/>
                <w:color w:val="000000"/>
                <w:spacing w:val="-6"/>
                <w:sz w:val="24"/>
                <w:szCs w:val="24"/>
              </w:rPr>
              <w:t>параллелепипед,  куб, пирамида и их сечения</w:t>
            </w:r>
          </w:p>
        </w:tc>
        <w:tc>
          <w:tcPr>
            <w:tcW w:w="1285" w:type="dxa"/>
            <w:tcBorders>
              <w:top w:val="nil"/>
            </w:tcBorders>
            <w:shd w:color="auto" w:fill="auto" w:val="clear"/>
          </w:tcPr>
          <w:p>
            <w:pPr>
              <w:pStyle w:val="Style18"/>
              <w:jc w:val="center"/>
              <w:rPr>
                <w:rFonts w:ascii="Times New Roman" w:hAnsi="Times New Roman" w:eastAsia="Times New Roman" w:cs="Arial"/>
                <w:color w:val="auto"/>
                <w:kern w:val="0"/>
                <w:sz w:val="24"/>
                <w:szCs w:val="24"/>
                <w:lang w:val="ru-RU" w:eastAsia="ru-RU" w:bidi="ar-SA"/>
              </w:rPr>
            </w:pPr>
            <w:r>
              <w:rPr>
                <w:rFonts w:eastAsia="Times New Roman" w:cs="Arial" w:ascii="Times New Roman" w:hAnsi="Times New Roman"/>
                <w:color w:val="auto"/>
                <w:kern w:val="0"/>
                <w:sz w:val="24"/>
                <w:szCs w:val="24"/>
                <w:lang w:val="ru-RU" w:eastAsia="ru-RU" w:bidi="ar-SA"/>
              </w:rPr>
              <w:t>4</w:t>
            </w:r>
          </w:p>
        </w:tc>
        <w:tc>
          <w:tcPr>
            <w:tcW w:w="2907" w:type="dxa"/>
            <w:tcBorders>
              <w:top w:val="nil"/>
            </w:tcBorders>
            <w:shd w:color="auto" w:fill="auto" w:val="clear"/>
          </w:tcPr>
          <w:p>
            <w:pPr>
              <w:pStyle w:val="Style18"/>
              <w:rPr>
                <w:rFonts w:ascii="Times New Roman" w:hAnsi="Times New Roman"/>
              </w:rPr>
            </w:pPr>
            <w:r>
              <w:rPr>
                <w:rFonts w:ascii="Times New Roman" w:hAnsi="Times New Roman"/>
              </w:rPr>
              <w:t>Изготовление макета</w:t>
            </w:r>
          </w:p>
        </w:tc>
        <w:tc>
          <w:tcPr>
            <w:tcW w:w="2258" w:type="dxa"/>
            <w:tcBorders>
              <w:top w:val="nil"/>
            </w:tcBorders>
            <w:shd w:color="auto" w:fill="auto" w:val="clear"/>
          </w:tcPr>
          <w:p>
            <w:pPr>
              <w:pStyle w:val="Style18"/>
              <w:rPr/>
            </w:pPr>
            <w:r>
              <w:rPr/>
            </w:r>
          </w:p>
        </w:tc>
      </w:tr>
      <w:tr>
        <w:trPr/>
        <w:tc>
          <w:tcPr>
            <w:tcW w:w="2912" w:type="dxa"/>
            <w:tcBorders/>
            <w:shd w:color="auto" w:fill="auto" w:val="clear"/>
          </w:tcPr>
          <w:p>
            <w:pPr>
              <w:pStyle w:val="Default"/>
              <w:rPr/>
            </w:pPr>
            <w:r>
              <w:rPr>
                <w:b/>
                <w:bCs/>
                <w:i/>
              </w:rPr>
              <w:t xml:space="preserve">Раздел 10. Вероятность и статистика </w:t>
            </w:r>
          </w:p>
        </w:tc>
        <w:tc>
          <w:tcPr>
            <w:tcW w:w="1285" w:type="dxa"/>
            <w:tcBorders/>
            <w:shd w:color="auto" w:fill="auto" w:val="clear"/>
          </w:tcPr>
          <w:p>
            <w:pPr>
              <w:pStyle w:val="Style18"/>
              <w:jc w:val="center"/>
              <w:rPr>
                <w:rFonts w:ascii="Times New Roman" w:hAnsi="Times New Roman" w:eastAsia="Times New Roman" w:cs="Times New Roman"/>
                <w:b/>
                <w:b/>
                <w:i/>
                <w:i/>
                <w:color w:val="auto"/>
                <w:kern w:val="0"/>
                <w:sz w:val="24"/>
                <w:szCs w:val="24"/>
                <w:lang w:val="ru-RU" w:eastAsia="ru-RU" w:bidi="ar-SA"/>
              </w:rPr>
            </w:pPr>
            <w:r>
              <w:rPr>
                <w:rFonts w:eastAsia="Times New Roman" w:cs="Times New Roman" w:ascii="Times New Roman" w:hAnsi="Times New Roman"/>
                <w:b/>
                <w:i/>
                <w:color w:val="auto"/>
                <w:kern w:val="0"/>
                <w:sz w:val="24"/>
                <w:szCs w:val="24"/>
                <w:lang w:val="ru-RU" w:eastAsia="ru-RU" w:bidi="ar-SA"/>
              </w:rPr>
              <w:t>4</w:t>
            </w:r>
          </w:p>
        </w:tc>
        <w:tc>
          <w:tcPr>
            <w:tcW w:w="2907" w:type="dxa"/>
            <w:tcBorders/>
            <w:shd w:color="auto" w:fill="auto" w:val="clear"/>
          </w:tcPr>
          <w:p>
            <w:pPr>
              <w:pStyle w:val="Style18"/>
              <w:rPr>
                <w:rFonts w:ascii="Times New Roman" w:hAnsi="Times New Roman" w:cs="Times New Roman"/>
                <w:b/>
                <w:b/>
                <w:i/>
                <w:i/>
              </w:rPr>
            </w:pPr>
            <w:r>
              <w:rPr>
                <w:rFonts w:cs="Times New Roman" w:ascii="Times New Roman" w:hAnsi="Times New Roman"/>
                <w:b/>
                <w:i/>
              </w:rPr>
            </w:r>
          </w:p>
        </w:tc>
        <w:tc>
          <w:tcPr>
            <w:tcW w:w="2258" w:type="dxa"/>
            <w:tcBorders/>
            <w:shd w:color="auto" w:fill="auto" w:val="clear"/>
          </w:tcPr>
          <w:p>
            <w:pPr>
              <w:pStyle w:val="Style18"/>
              <w:rPr>
                <w:rFonts w:ascii="Times New Roman" w:hAnsi="Times New Roman" w:cs="Times New Roman"/>
                <w:b/>
                <w:b/>
                <w:i/>
                <w:i/>
              </w:rPr>
            </w:pPr>
            <w:r>
              <w:rPr>
                <w:rFonts w:cs="Times New Roman" w:ascii="Times New Roman" w:hAnsi="Times New Roman"/>
                <w:b/>
                <w:i/>
              </w:rPr>
            </w:r>
          </w:p>
        </w:tc>
      </w:tr>
      <w:tr>
        <w:trPr/>
        <w:tc>
          <w:tcPr>
            <w:tcW w:w="2912" w:type="dxa"/>
            <w:tcBorders/>
            <w:shd w:color="auto" w:fill="auto" w:val="clear"/>
          </w:tcPr>
          <w:p>
            <w:pPr>
              <w:pStyle w:val="Normal"/>
              <w:spacing w:lineRule="auto" w:line="240" w:before="0" w:after="0"/>
              <w:rPr/>
            </w:pPr>
            <w:r>
              <w:rPr>
                <w:rFonts w:ascii="Times New Roman" w:hAnsi="Times New Roman"/>
                <w:sz w:val="24"/>
                <w:szCs w:val="24"/>
              </w:rPr>
              <w:t xml:space="preserve">Тема 10.1. </w:t>
            </w:r>
          </w:p>
          <w:p>
            <w:pPr>
              <w:pStyle w:val="Normal"/>
              <w:spacing w:lineRule="auto" w:line="240" w:before="0" w:after="0"/>
              <w:rPr>
                <w:rFonts w:ascii="Times New Roman" w:hAnsi="Times New Roman"/>
                <w:sz w:val="24"/>
                <w:szCs w:val="24"/>
              </w:rPr>
            </w:pPr>
            <w:r>
              <w:rPr>
                <w:rFonts w:ascii="Times New Roman" w:hAnsi="Times New Roman"/>
                <w:sz w:val="24"/>
                <w:szCs w:val="24"/>
              </w:rPr>
              <w:t xml:space="preserve">Элементы математической статистики </w:t>
            </w:r>
          </w:p>
        </w:tc>
        <w:tc>
          <w:tcPr>
            <w:tcW w:w="1285" w:type="dxa"/>
            <w:tcBorders/>
            <w:shd w:color="auto" w:fill="auto" w:val="clear"/>
          </w:tcPr>
          <w:p>
            <w:pPr>
              <w:pStyle w:val="Style18"/>
              <w:jc w:val="center"/>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t>4</w:t>
            </w:r>
          </w:p>
        </w:tc>
        <w:tc>
          <w:tcPr>
            <w:tcW w:w="2907" w:type="dxa"/>
            <w:tcBorders/>
            <w:shd w:color="auto" w:fill="auto" w:val="clear"/>
          </w:tcPr>
          <w:p>
            <w:pPr>
              <w:pStyle w:val="Normal"/>
              <w:spacing w:lineRule="auto" w:line="240" w:before="0" w:after="0"/>
              <w:rPr>
                <w:sz w:val="24"/>
                <w:szCs w:val="24"/>
              </w:rPr>
            </w:pPr>
            <w:r>
              <w:rPr>
                <w:rFonts w:ascii="Times New Roman" w:hAnsi="Times New Roman"/>
                <w:bCs/>
                <w:sz w:val="24"/>
                <w:szCs w:val="24"/>
              </w:rPr>
              <w:t xml:space="preserve">Работа с </w:t>
            </w:r>
            <w:r>
              <w:rPr>
                <w:rFonts w:ascii="Times New Roman" w:hAnsi="Times New Roman"/>
                <w:sz w:val="24"/>
                <w:szCs w:val="24"/>
              </w:rPr>
              <w:t>таблицами, диаграммами, графиками экономических показателей</w:t>
            </w:r>
          </w:p>
        </w:tc>
        <w:tc>
          <w:tcPr>
            <w:tcW w:w="2258" w:type="dxa"/>
            <w:tcBorders/>
            <w:shd w:color="auto" w:fill="auto" w:val="clear"/>
          </w:tcPr>
          <w:p>
            <w:pPr>
              <w:pStyle w:val="Style18"/>
              <w:rPr>
                <w:rFonts w:ascii="Times New Roman" w:hAnsi="Times New Roman" w:cs="Times New Roman"/>
              </w:rPr>
            </w:pPr>
            <w:r>
              <w:rPr>
                <w:rFonts w:cs="Times New Roman" w:ascii="Times New Roman" w:hAnsi="Times New Roman"/>
              </w:rPr>
              <w:t>Л1, глава 9, стр. 336</w:t>
            </w:r>
          </w:p>
        </w:tc>
      </w:tr>
      <w:tr>
        <w:trPr/>
        <w:tc>
          <w:tcPr>
            <w:tcW w:w="2912" w:type="dxa"/>
            <w:tcBorders/>
            <w:shd w:color="auto"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t>ИТОГО</w:t>
            </w:r>
          </w:p>
        </w:tc>
        <w:tc>
          <w:tcPr>
            <w:tcW w:w="1285" w:type="dxa"/>
            <w:tcBorders/>
            <w:shd w:color="auto" w:fill="auto" w:val="clear"/>
          </w:tcPr>
          <w:p>
            <w:pPr>
              <w:pStyle w:val="Style18"/>
              <w:jc w:val="center"/>
              <w:rPr/>
            </w:pPr>
            <w:r>
              <w:rPr>
                <w:rFonts w:cs="Times New Roman" w:ascii="Times New Roman" w:hAnsi="Times New Roman"/>
              </w:rPr>
              <w:t>1</w:t>
            </w:r>
            <w:r>
              <w:rPr>
                <w:rFonts w:eastAsia="Times New Roman" w:cs="Times New Roman" w:ascii="Times New Roman" w:hAnsi="Times New Roman"/>
                <w:color w:val="auto"/>
                <w:kern w:val="0"/>
                <w:sz w:val="24"/>
                <w:szCs w:val="24"/>
                <w:lang w:val="ru-RU" w:eastAsia="ru-RU" w:bidi="ar-SA"/>
              </w:rPr>
              <w:t>4</w:t>
            </w:r>
          </w:p>
        </w:tc>
        <w:tc>
          <w:tcPr>
            <w:tcW w:w="2907" w:type="dxa"/>
            <w:tcBorders/>
            <w:shd w:color="auto" w:fill="auto" w:val="clear"/>
          </w:tcPr>
          <w:p>
            <w:pPr>
              <w:pStyle w:val="Style18"/>
              <w:jc w:val="center"/>
              <w:rPr>
                <w:rFonts w:ascii="Times New Roman" w:hAnsi="Times New Roman" w:cs="Times New Roman"/>
              </w:rPr>
            </w:pPr>
            <w:r>
              <w:rPr>
                <w:rFonts w:cs="Times New Roman" w:ascii="Times New Roman" w:hAnsi="Times New Roman"/>
              </w:rPr>
            </w:r>
          </w:p>
        </w:tc>
        <w:tc>
          <w:tcPr>
            <w:tcW w:w="2258" w:type="dxa"/>
            <w:tcBorders/>
            <w:shd w:color="auto" w:fill="auto" w:val="clear"/>
          </w:tcPr>
          <w:p>
            <w:pPr>
              <w:pStyle w:val="Style18"/>
              <w:jc w:val="center"/>
              <w:rPr>
                <w:rFonts w:ascii="Times New Roman" w:hAnsi="Times New Roman" w:cs="Times New Roman"/>
              </w:rPr>
            </w:pPr>
            <w:r>
              <w:rPr>
                <w:rFonts w:cs="Times New Roman" w:ascii="Times New Roman" w:hAnsi="Times New Roman"/>
              </w:rPr>
            </w:r>
          </w:p>
        </w:tc>
      </w:tr>
    </w:tbl>
    <w:p>
      <w:pPr>
        <w:pStyle w:val="Style18"/>
        <w:ind w:firstLine="510"/>
        <w:jc w:val="center"/>
        <w:rPr>
          <w:rFonts w:ascii="Times New Roman" w:hAnsi="Times New Roman" w:cs="Times New Roman"/>
          <w:b/>
          <w:b/>
          <w:sz w:val="32"/>
          <w:szCs w:val="28"/>
        </w:rPr>
      </w:pPr>
      <w:r>
        <w:rPr>
          <w:rFonts w:cs="Times New Roman" w:ascii="Times New Roman" w:hAnsi="Times New Roman"/>
          <w:b/>
          <w:sz w:val="32"/>
          <w:szCs w:val="28"/>
        </w:rPr>
      </w:r>
    </w:p>
    <w:p>
      <w:pPr>
        <w:pStyle w:val="Normal"/>
        <w:rPr>
          <w:rFonts w:ascii="Times New Roman" w:hAnsi="Times New Roman"/>
          <w:b/>
          <w:b/>
          <w:sz w:val="28"/>
        </w:rPr>
      </w:pPr>
      <w:r>
        <w:rPr>
          <w:rFonts w:ascii="Times New Roman" w:hAnsi="Times New Roman"/>
          <w:b/>
          <w:sz w:val="28"/>
        </w:rPr>
        <w:t>Литература (электронный ресурс):</w:t>
      </w:r>
    </w:p>
    <w:p>
      <w:pPr>
        <w:pStyle w:val="Normal"/>
        <w:spacing w:lineRule="auto" w:line="240" w:before="0" w:after="0"/>
        <w:jc w:val="both"/>
        <w:rPr/>
      </w:pPr>
      <w:r>
        <w:rPr>
          <w:rFonts w:ascii="Times New Roman" w:hAnsi="Times New Roman"/>
          <w:sz w:val="28"/>
          <w:szCs w:val="24"/>
        </w:rPr>
        <w:t xml:space="preserve">1.  </w:t>
      </w:r>
      <w:r>
        <w:rPr>
          <w:rFonts w:ascii="Times New Roman" w:hAnsi="Times New Roman"/>
          <w:color w:val="333333"/>
          <w:sz w:val="28"/>
          <w:szCs w:val="28"/>
          <w:shd w:fill="FFFFFF" w:val="clear"/>
        </w:rPr>
        <w:t>Башмаков, М.И. Математика. : учебник / Башмаков М.И. — Москва : КноРус, 2022. — 394 с. — (СПО). — ISBN 978-5-406-06554-9. — URL: https://book.ru/book/929528. — Текст: электронный</w:t>
      </w:r>
      <w:r>
        <w:rPr>
          <w:rFonts w:ascii="Times New Roman" w:hAnsi="Times New Roman"/>
          <w:sz w:val="28"/>
          <w:szCs w:val="28"/>
        </w:rPr>
        <w:t>».</w:t>
      </w:r>
    </w:p>
    <w:p>
      <w:pPr>
        <w:pStyle w:val="Normal"/>
        <w:jc w:val="both"/>
        <w:rPr>
          <w:rFonts w:ascii="Times New Roman" w:hAnsi="Times New Roman"/>
          <w:b/>
          <w:b/>
          <w:bCs/>
        </w:rPr>
      </w:pPr>
      <w:r>
        <w:rPr>
          <w:rFonts w:ascii="Times New Roman" w:hAnsi="Times New Roman"/>
          <w:b/>
          <w:bCs/>
          <w:sz w:val="28"/>
          <w:szCs w:val="28"/>
        </w:rPr>
        <w:t>Основная печатная литература:</w:t>
      </w:r>
    </w:p>
    <w:p>
      <w:pPr>
        <w:pStyle w:val="Normal"/>
        <w:ind w:firstLine="680"/>
        <w:jc w:val="both"/>
        <w:rPr>
          <w:rFonts w:ascii="Times New Roman" w:hAnsi="Times New Roman"/>
        </w:rPr>
      </w:pPr>
      <w:r>
        <w:rPr>
          <w:rFonts w:ascii="Times New Roman" w:hAnsi="Times New Roman"/>
          <w:color w:val="000000"/>
          <w:sz w:val="28"/>
          <w:szCs w:val="28"/>
        </w:rPr>
        <w:t>Математика: Геометрия: Учебник 10-11 кл/ Л.С. Атанасян и др. —М.: Просвещения, 2022</w:t>
      </w:r>
    </w:p>
    <w:p>
      <w:pPr>
        <w:pStyle w:val="Normal"/>
        <w:spacing w:lineRule="auto" w:line="240" w:before="0" w:after="0"/>
        <w:ind w:firstLine="794"/>
        <w:jc w:val="both"/>
        <w:rPr>
          <w:rFonts w:ascii="Times New Roman" w:hAnsi="Times New Roman"/>
          <w:sz w:val="28"/>
          <w:szCs w:val="28"/>
        </w:rPr>
      </w:pPr>
      <w:r>
        <w:rPr>
          <w:rFonts w:ascii="Times New Roman" w:hAnsi="Times New Roman"/>
          <w:color w:val="000000"/>
          <w:sz w:val="28"/>
          <w:szCs w:val="28"/>
        </w:rPr>
        <w:t>Математика: Алгебра и начала математического анализа: Учебник 10-11 кл / Ш</w:t>
      </w:r>
      <w:r>
        <w:rPr>
          <w:rFonts w:ascii="Times New Roman" w:hAnsi="Times New Roman"/>
          <w:sz w:val="28"/>
          <w:szCs w:val="28"/>
        </w:rPr>
        <w:t xml:space="preserve">.А. Алимов, Ю.М.Колягин, М.В.Ткачева </w:t>
      </w:r>
      <w:r>
        <w:rPr>
          <w:rFonts w:ascii="Times New Roman" w:hAnsi="Times New Roman"/>
          <w:color w:val="000000"/>
          <w:sz w:val="28"/>
          <w:szCs w:val="28"/>
        </w:rPr>
        <w:t>—М.: Просвещения, 2022</w:t>
      </w:r>
    </w:p>
    <w:p>
      <w:pPr>
        <w:pStyle w:val="Normal"/>
        <w:spacing w:lineRule="auto" w:line="240" w:before="0" w:after="0"/>
        <w:rPr/>
      </w:pPr>
      <w:r>
        <w:rPr/>
      </w:r>
      <w:r>
        <w:br w:type="page"/>
      </w:r>
    </w:p>
    <w:p>
      <w:pPr>
        <w:pStyle w:val="2"/>
        <w:tabs>
          <w:tab w:val="clear" w:pos="1440"/>
        </w:tabs>
        <w:ind w:left="0" w:firstLine="567"/>
        <w:jc w:val="left"/>
        <w:rPr>
          <w:bCs/>
          <w:szCs w:val="28"/>
        </w:rPr>
      </w:pPr>
      <w:r>
        <w:rPr>
          <w:bCs/>
          <w:szCs w:val="28"/>
        </w:rPr>
        <w:t>ЗАДАНИЯ К САМОСТОЯТЕЛЬНОЙ РАБОТЕ ОБУЧАЮЩИХСЯ</w:t>
      </w:r>
    </w:p>
    <w:p>
      <w:pPr>
        <w:pStyle w:val="Normal"/>
        <w:spacing w:lineRule="auto" w:line="240" w:before="0" w:after="0"/>
        <w:ind w:firstLine="567"/>
        <w:rPr>
          <w:rFonts w:ascii="Times New Roman" w:hAnsi="Times New Roman"/>
          <w:b/>
          <w:b/>
          <w:bCs/>
          <w:sz w:val="28"/>
          <w:szCs w:val="28"/>
        </w:rPr>
      </w:pPr>
      <w:r>
        <w:rPr>
          <w:rFonts w:ascii="Times New Roman" w:hAnsi="Times New Roman"/>
          <w:b/>
          <w:bCs/>
          <w:sz w:val="28"/>
          <w:szCs w:val="28"/>
        </w:rPr>
      </w:r>
    </w:p>
    <w:p>
      <w:pPr>
        <w:pStyle w:val="Normal"/>
        <w:spacing w:lineRule="auto" w:line="240" w:before="0" w:after="0"/>
        <w:rPr/>
      </w:pPr>
      <w:r>
        <w:rPr/>
      </w:r>
    </w:p>
    <w:p>
      <w:pPr>
        <w:pStyle w:val="Normal"/>
        <w:spacing w:lineRule="auto" w:line="240" w:before="0" w:after="0"/>
        <w:jc w:val="center"/>
        <w:rPr/>
      </w:pPr>
      <w:r>
        <w:rPr>
          <w:rFonts w:ascii="Times New Roman" w:hAnsi="Times New Roman"/>
          <w:b/>
          <w:sz w:val="28"/>
          <w:szCs w:val="28"/>
        </w:rPr>
        <w:t>Раздел 7. Многогранники</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Default"/>
        <w:ind w:firstLine="567"/>
        <w:rPr>
          <w:b/>
          <w:b/>
          <w:bCs/>
          <w:color w:val="auto"/>
          <w:sz w:val="28"/>
          <w:szCs w:val="28"/>
        </w:rPr>
      </w:pPr>
      <w:r>
        <w:rPr>
          <w:b/>
          <w:bCs/>
          <w:color w:val="auto"/>
          <w:sz w:val="28"/>
          <w:szCs w:val="28"/>
        </w:rPr>
        <w:t>Методика проведения</w:t>
      </w:r>
    </w:p>
    <w:p>
      <w:pPr>
        <w:pStyle w:val="ListParagraph"/>
        <w:spacing w:lineRule="auto" w:line="240" w:before="0" w:after="0"/>
        <w:ind w:left="0" w:firstLine="567"/>
        <w:contextualSpacing/>
        <w:jc w:val="both"/>
        <w:rPr>
          <w:rFonts w:ascii="Times New Roman" w:hAnsi="Times New Roman" w:cs="Times New Roman"/>
          <w:sz w:val="28"/>
          <w:szCs w:val="28"/>
        </w:rPr>
      </w:pPr>
      <w:r>
        <w:rPr>
          <w:rFonts w:cs="Times New Roman" w:ascii="Times New Roman" w:hAnsi="Times New Roman"/>
          <w:sz w:val="28"/>
          <w:szCs w:val="28"/>
        </w:rPr>
        <w:t>Обучающимся выдаются задания для внеаудиторной самостоятельной работы. Каждый обучающийся  в период изучения данного раздела должен выполнить своими руками макет конкретного геометрического тела. Защита выполненных работ проходит на уроке по данным темам или на консультации по дисциплине. Каждый обучающийся выбирает индивидуальный вид многогранника.</w:t>
      </w:r>
    </w:p>
    <w:p>
      <w:pPr>
        <w:pStyle w:val="Normal"/>
        <w:spacing w:lineRule="auto" w:line="240" w:before="0" w:after="0"/>
        <w:rPr/>
      </w:pPr>
      <w:r>
        <w:rPr>
          <w:rFonts w:eastAsia="" w:ascii="Times New Roman" w:hAnsi="Times New Roman" w:eastAsiaTheme="minorEastAsia"/>
          <w:sz w:val="28"/>
        </w:rPr>
        <w:t>Время на изготовление макета геометрического тела – 2 час.</w:t>
      </w:r>
    </w:p>
    <w:p>
      <w:pPr>
        <w:pStyle w:val="Normal"/>
        <w:jc w:val="center"/>
        <w:rPr>
          <w:rFonts w:ascii="Times New Roman" w:hAnsi="Times New Roman"/>
          <w:b/>
          <w:b/>
          <w:sz w:val="28"/>
        </w:rPr>
      </w:pPr>
      <w:r>
        <w:rPr>
          <w:rFonts w:ascii="Times New Roman" w:hAnsi="Times New Roman"/>
          <w:b/>
          <w:sz w:val="28"/>
        </w:rPr>
      </w:r>
    </w:p>
    <w:p>
      <w:pPr>
        <w:pStyle w:val="Normal"/>
        <w:jc w:val="center"/>
        <w:rPr>
          <w:rFonts w:ascii="Times New Roman" w:hAnsi="Times New Roman"/>
          <w:b/>
          <w:b/>
          <w:sz w:val="28"/>
          <w:szCs w:val="28"/>
        </w:rPr>
      </w:pPr>
      <w:r>
        <w:rPr>
          <w:rFonts w:ascii="Times New Roman" w:hAnsi="Times New Roman"/>
          <w:b/>
          <w:sz w:val="28"/>
        </w:rPr>
        <w:t xml:space="preserve">Тема10.1 </w:t>
      </w:r>
      <w:r>
        <w:rPr>
          <w:rFonts w:ascii="Times New Roman" w:hAnsi="Times New Roman"/>
          <w:b/>
          <w:sz w:val="28"/>
          <w:szCs w:val="28"/>
        </w:rPr>
        <w:t xml:space="preserve">Элементы математической статистики </w:t>
      </w:r>
    </w:p>
    <w:p>
      <w:pPr>
        <w:pStyle w:val="Normal"/>
        <w:rPr>
          <w:rFonts w:ascii="Times New Roman" w:hAnsi="Times New Roman"/>
          <w:sz w:val="28"/>
          <w:szCs w:val="28"/>
        </w:rPr>
      </w:pPr>
      <w:r>
        <w:rPr>
          <w:rFonts w:ascii="Times New Roman" w:hAnsi="Times New Roman"/>
          <w:b/>
          <w:bCs/>
          <w:sz w:val="28"/>
          <w:szCs w:val="28"/>
        </w:rPr>
        <w:t xml:space="preserve">Цель: </w:t>
      </w:r>
      <w:r>
        <w:rPr>
          <w:rFonts w:ascii="Times New Roman" w:hAnsi="Times New Roman"/>
          <w:sz w:val="28"/>
          <w:szCs w:val="28"/>
        </w:rPr>
        <w:t>закрепить навыки с данными, представленными в различных формах.</w:t>
      </w:r>
    </w:p>
    <w:p>
      <w:pPr>
        <w:pStyle w:val="Normal"/>
        <w:spacing w:lineRule="auto" w:line="240" w:before="0" w:after="0"/>
        <w:ind w:firstLine="567"/>
        <w:rPr>
          <w:rFonts w:ascii="Times New Roman" w:hAnsi="Times New Roman"/>
          <w:sz w:val="28"/>
          <w:szCs w:val="28"/>
        </w:rPr>
      </w:pPr>
      <w:r>
        <w:rPr>
          <w:rFonts w:ascii="Times New Roman" w:hAnsi="Times New Roman"/>
          <w:sz w:val="28"/>
          <w:szCs w:val="28"/>
        </w:rPr>
      </w:r>
    </w:p>
    <w:p>
      <w:pPr>
        <w:pStyle w:val="Normal"/>
        <w:spacing w:lineRule="auto" w:line="240" w:before="0" w:after="0"/>
        <w:ind w:firstLine="567"/>
        <w:rPr>
          <w:rFonts w:ascii="Times New Roman" w:hAnsi="Times New Roman"/>
          <w:b/>
          <w:b/>
          <w:bCs/>
          <w:sz w:val="28"/>
          <w:szCs w:val="28"/>
        </w:rPr>
      </w:pPr>
      <w:r>
        <w:rPr>
          <w:rFonts w:ascii="Times New Roman" w:hAnsi="Times New Roman"/>
          <w:b/>
          <w:bCs/>
          <w:sz w:val="28"/>
          <w:szCs w:val="28"/>
        </w:rPr>
        <w:t xml:space="preserve">Самостоятельная работа: </w:t>
      </w:r>
      <w:r>
        <w:rPr>
          <w:rFonts w:ascii="Times New Roman" w:hAnsi="Times New Roman"/>
          <w:sz w:val="28"/>
          <w:szCs w:val="28"/>
        </w:rPr>
        <w:t>индивидуальная домашняя работа</w:t>
      </w:r>
    </w:p>
    <w:p>
      <w:pPr>
        <w:pStyle w:val="Normal"/>
        <w:spacing w:lineRule="auto" w:line="240" w:before="0" w:after="0"/>
        <w:ind w:firstLine="567"/>
        <w:rPr>
          <w:rFonts w:ascii="Times New Roman" w:hAnsi="Times New Roman"/>
          <w:sz w:val="28"/>
          <w:szCs w:val="28"/>
        </w:rPr>
      </w:pPr>
      <w:r>
        <w:rPr>
          <w:rFonts w:ascii="Times New Roman" w:hAnsi="Times New Roman"/>
          <w:b/>
          <w:bCs/>
          <w:sz w:val="28"/>
          <w:szCs w:val="28"/>
        </w:rPr>
        <w:t xml:space="preserve">Форма контроля: </w:t>
      </w:r>
      <w:r>
        <w:rPr>
          <w:rFonts w:ascii="Times New Roman" w:hAnsi="Times New Roman"/>
          <w:sz w:val="28"/>
          <w:szCs w:val="28"/>
        </w:rPr>
        <w:t>проверка контрольной работы</w:t>
      </w:r>
    </w:p>
    <w:p>
      <w:pPr>
        <w:pStyle w:val="Normal"/>
        <w:spacing w:lineRule="auto" w:line="240" w:before="0" w:after="0"/>
        <w:ind w:firstLine="567"/>
        <w:rPr>
          <w:rFonts w:ascii="Times New Roman" w:hAnsi="Times New Roman"/>
          <w:b/>
          <w:b/>
          <w:bCs/>
          <w:sz w:val="28"/>
          <w:szCs w:val="28"/>
        </w:rPr>
      </w:pPr>
      <w:r>
        <w:rPr>
          <w:rFonts w:ascii="Times New Roman" w:hAnsi="Times New Roman"/>
          <w:b/>
          <w:bCs/>
          <w:sz w:val="28"/>
          <w:szCs w:val="28"/>
        </w:rPr>
        <w:t xml:space="preserve">Виды заданий: </w:t>
      </w:r>
    </w:p>
    <w:p>
      <w:pPr>
        <w:pStyle w:val="Normal"/>
        <w:spacing w:lineRule="auto" w:line="240" w:before="0" w:after="0"/>
        <w:ind w:firstLine="720"/>
        <w:rPr>
          <w:rFonts w:ascii="Times New Roman" w:hAnsi="Times New Roman"/>
          <w:sz w:val="28"/>
          <w:szCs w:val="28"/>
        </w:rPr>
      </w:pPr>
      <w:r>
        <w:rPr>
          <w:rFonts w:ascii="Times New Roman" w:hAnsi="Times New Roman"/>
          <w:sz w:val="28"/>
          <w:szCs w:val="28"/>
        </w:rPr>
        <w:t xml:space="preserve">Задание 1. Соотнести высказывания и данные диаграммы. </w:t>
      </w:r>
    </w:p>
    <w:p>
      <w:pPr>
        <w:pStyle w:val="Normal"/>
        <w:spacing w:lineRule="auto" w:line="240" w:before="0" w:after="0"/>
        <w:ind w:firstLine="720"/>
        <w:rPr>
          <w:rFonts w:ascii="Times New Roman" w:hAnsi="Times New Roman"/>
          <w:sz w:val="28"/>
          <w:szCs w:val="28"/>
        </w:rPr>
      </w:pPr>
      <w:r>
        <w:rPr>
          <w:rFonts w:ascii="Times New Roman" w:hAnsi="Times New Roman"/>
          <w:sz w:val="28"/>
          <w:szCs w:val="28"/>
        </w:rPr>
        <w:t xml:space="preserve">Задание 2. Ответить на вопросы задачи 2. </w:t>
      </w:r>
    </w:p>
    <w:p>
      <w:pPr>
        <w:pStyle w:val="Normal"/>
        <w:spacing w:lineRule="auto" w:line="240" w:before="0" w:after="0"/>
        <w:jc w:val="both"/>
        <w:rPr>
          <w:rFonts w:ascii="Times New Roman" w:hAnsi="Times New Roman"/>
          <w:sz w:val="28"/>
          <w:szCs w:val="28"/>
        </w:rPr>
      </w:pPr>
      <w:r>
        <w:rPr>
          <w:rFonts w:ascii="Times New Roman" w:hAnsi="Times New Roman"/>
          <w:sz w:val="28"/>
          <w:szCs w:val="28"/>
        </w:rPr>
        <w:t>Время выполнения – 2 часа</w:t>
      </w:r>
    </w:p>
    <w:p>
      <w:pPr>
        <w:pStyle w:val="Normal"/>
        <w:spacing w:lineRule="auto" w:line="240" w:before="0" w:after="0"/>
        <w:jc w:val="both"/>
        <w:rPr>
          <w:rFonts w:ascii="Times New Roman" w:hAnsi="Times New Roman"/>
          <w:sz w:val="28"/>
          <w:szCs w:val="28"/>
        </w:rPr>
      </w:pPr>
      <w:r>
        <w:rPr>
          <w:rFonts w:ascii="Times New Roman" w:hAnsi="Times New Roman"/>
          <w:sz w:val="28"/>
          <w:szCs w:val="28"/>
        </w:rPr>
        <w:t>Задача 1.</w:t>
      </w:r>
    </w:p>
    <w:p>
      <w:pPr>
        <w:pStyle w:val="Normal"/>
        <w:spacing w:lineRule="auto" w:line="240"/>
        <w:jc w:val="both"/>
        <w:rPr>
          <w:rFonts w:ascii="Times New Roman" w:hAnsi="Times New Roman"/>
          <w:sz w:val="28"/>
          <w:szCs w:val="28"/>
        </w:rPr>
      </w:pPr>
      <w:r>
        <w:rPr>
          <w:rFonts w:ascii="Times New Roman" w:hAnsi="Times New Roman"/>
          <w:sz w:val="28"/>
          <w:szCs w:val="28"/>
        </w:rPr>
        <w:t xml:space="preserve">На рисунке изображена сравнительная диаграмма ежемесячных объемов продаж телевизоров марок Samsung  и Philips в 2020 году в магазине радиоэлектроники. По горизонтали указываются месяцы, по вертикали- количество проданных телевизоров. </w:t>
      </w:r>
    </w:p>
    <w:p>
      <w:pPr>
        <w:pStyle w:val="Normal"/>
        <w:jc w:val="center"/>
        <w:rPr>
          <w:rFonts w:ascii="Times New Roman" w:hAnsi="Times New Roman"/>
          <w:sz w:val="28"/>
          <w:szCs w:val="28"/>
        </w:rPr>
      </w:pPr>
      <w:r>
        <w:rPr/>
        <w:drawing>
          <wp:inline distT="0" distB="0" distL="0" distR="0">
            <wp:extent cx="4761865" cy="1840865"/>
            <wp:effectExtent l="0" t="0" r="0" b="0"/>
            <wp:docPr id="3" name="Рисунок 95" descr="https://mega-talant.com/uploads/files/19770/99166/104370_html/images/99166.0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95" descr="https://mega-talant.com/uploads/files/19770/99166/104370_html/images/99166.094.png"/>
                    <pic:cNvPicPr>
                      <a:picLocks noChangeAspect="1" noChangeArrowheads="1"/>
                    </pic:cNvPicPr>
                  </pic:nvPicPr>
                  <pic:blipFill>
                    <a:blip r:embed="rId4"/>
                    <a:stretch>
                      <a:fillRect/>
                    </a:stretch>
                  </pic:blipFill>
                  <pic:spPr bwMode="auto">
                    <a:xfrm>
                      <a:off x="0" y="0"/>
                      <a:ext cx="4761865" cy="1840865"/>
                    </a:xfrm>
                    <a:prstGeom prst="rect">
                      <a:avLst/>
                    </a:prstGeom>
                  </pic:spPr>
                </pic:pic>
              </a:graphicData>
            </a:graphic>
          </wp:inline>
        </w:drawing>
      </w:r>
    </w:p>
    <w:p>
      <w:pPr>
        <w:pStyle w:val="Normal"/>
        <w:rPr>
          <w:rFonts w:ascii="Times New Roman" w:hAnsi="Times New Roman"/>
          <w:sz w:val="28"/>
          <w:szCs w:val="28"/>
        </w:rPr>
      </w:pPr>
      <w:r>
        <w:rPr>
          <w:rFonts w:ascii="Times New Roman" w:hAnsi="Times New Roman"/>
          <w:sz w:val="28"/>
          <w:szCs w:val="28"/>
        </w:rPr>
        <w:t xml:space="preserve">Пользуясь диаграммой, поставьте в соответствие каждому из указанных периодов времени характеристику продаж в этот  период. </w:t>
      </w:r>
    </w:p>
    <w:tbl>
      <w:tblPr>
        <w:tblW w:w="8505" w:type="dxa"/>
        <w:jc w:val="left"/>
        <w:tblInd w:w="0" w:type="dxa"/>
        <w:tblCellMar>
          <w:top w:w="0" w:type="dxa"/>
          <w:left w:w="101" w:type="dxa"/>
          <w:bottom w:w="0" w:type="dxa"/>
          <w:right w:w="101" w:type="dxa"/>
        </w:tblCellMar>
        <w:tblLook w:val="04a0"/>
      </w:tblPr>
      <w:tblGrid>
        <w:gridCol w:w="455"/>
        <w:gridCol w:w="2077"/>
        <w:gridCol w:w="315"/>
        <w:gridCol w:w="326"/>
        <w:gridCol w:w="5332"/>
      </w:tblGrid>
      <w:tr>
        <w:trPr/>
        <w:tc>
          <w:tcPr>
            <w:tcW w:w="45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  </w:t>
            </w:r>
          </w:p>
        </w:tc>
        <w:tc>
          <w:tcPr>
            <w:tcW w:w="2077"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Периоды времени </w:t>
            </w:r>
          </w:p>
        </w:tc>
        <w:tc>
          <w:tcPr>
            <w:tcW w:w="315" w:type="dxa"/>
            <w:tcBorders>
              <w:left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  </w:t>
            </w:r>
          </w:p>
        </w:tc>
        <w:tc>
          <w:tcPr>
            <w:tcW w:w="326"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  </w:t>
            </w:r>
          </w:p>
        </w:tc>
        <w:tc>
          <w:tcPr>
            <w:tcW w:w="5332"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Характеристики продаж </w:t>
            </w:r>
          </w:p>
        </w:tc>
      </w:tr>
      <w:tr>
        <w:trPr/>
        <w:tc>
          <w:tcPr>
            <w:tcW w:w="45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А) </w:t>
            </w:r>
          </w:p>
        </w:tc>
        <w:tc>
          <w:tcPr>
            <w:tcW w:w="2077"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1-й квартал года </w:t>
            </w:r>
          </w:p>
        </w:tc>
        <w:tc>
          <w:tcPr>
            <w:tcW w:w="315" w:type="dxa"/>
            <w:tcBorders>
              <w:left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  </w:t>
            </w:r>
          </w:p>
        </w:tc>
        <w:tc>
          <w:tcPr>
            <w:tcW w:w="326"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1 </w:t>
            </w:r>
          </w:p>
        </w:tc>
        <w:tc>
          <w:tcPr>
            <w:tcW w:w="5332"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jc w:val="both"/>
              <w:rPr>
                <w:rFonts w:ascii="Times New Roman" w:hAnsi="Times New Roman"/>
                <w:sz w:val="24"/>
                <w:szCs w:val="28"/>
              </w:rPr>
            </w:pPr>
            <w:r>
              <w:rPr>
                <w:rFonts w:ascii="Times New Roman" w:hAnsi="Times New Roman"/>
                <w:sz w:val="24"/>
                <w:szCs w:val="28"/>
              </w:rPr>
              <w:t xml:space="preserve">Продажи телевизоров Philips падали в течение всего квартала </w:t>
            </w:r>
          </w:p>
        </w:tc>
      </w:tr>
      <w:tr>
        <w:trPr/>
        <w:tc>
          <w:tcPr>
            <w:tcW w:w="45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Б) </w:t>
            </w:r>
          </w:p>
        </w:tc>
        <w:tc>
          <w:tcPr>
            <w:tcW w:w="2077"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2-й квартал года </w:t>
            </w:r>
          </w:p>
        </w:tc>
        <w:tc>
          <w:tcPr>
            <w:tcW w:w="315" w:type="dxa"/>
            <w:tcBorders>
              <w:left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  </w:t>
            </w:r>
          </w:p>
        </w:tc>
        <w:tc>
          <w:tcPr>
            <w:tcW w:w="326"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2 </w:t>
            </w:r>
          </w:p>
        </w:tc>
        <w:tc>
          <w:tcPr>
            <w:tcW w:w="5332"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jc w:val="both"/>
              <w:rPr>
                <w:rFonts w:ascii="Times New Roman" w:hAnsi="Times New Roman"/>
                <w:sz w:val="24"/>
                <w:szCs w:val="28"/>
              </w:rPr>
            </w:pPr>
            <w:r>
              <w:rPr>
                <w:rFonts w:ascii="Times New Roman" w:hAnsi="Times New Roman"/>
                <w:sz w:val="24"/>
                <w:szCs w:val="28"/>
              </w:rPr>
              <w:t xml:space="preserve">Продажи телевизоров Philips росли в течение всего квартала </w:t>
            </w:r>
          </w:p>
        </w:tc>
      </w:tr>
      <w:tr>
        <w:trPr/>
        <w:tc>
          <w:tcPr>
            <w:tcW w:w="45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В) </w:t>
            </w:r>
          </w:p>
        </w:tc>
        <w:tc>
          <w:tcPr>
            <w:tcW w:w="2077"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3-й квартал года </w:t>
            </w:r>
          </w:p>
        </w:tc>
        <w:tc>
          <w:tcPr>
            <w:tcW w:w="315" w:type="dxa"/>
            <w:tcBorders>
              <w:left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  </w:t>
            </w:r>
          </w:p>
        </w:tc>
        <w:tc>
          <w:tcPr>
            <w:tcW w:w="326"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3 </w:t>
            </w:r>
          </w:p>
        </w:tc>
        <w:tc>
          <w:tcPr>
            <w:tcW w:w="5332"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jc w:val="both"/>
              <w:rPr>
                <w:rFonts w:ascii="Times New Roman" w:hAnsi="Times New Roman"/>
                <w:sz w:val="24"/>
                <w:szCs w:val="28"/>
              </w:rPr>
            </w:pPr>
            <w:r>
              <w:rPr>
                <w:rFonts w:ascii="Times New Roman" w:hAnsi="Times New Roman"/>
                <w:sz w:val="24"/>
                <w:szCs w:val="28"/>
              </w:rPr>
              <w:t xml:space="preserve">Продажи телевизоров марки Samsung в первый и последний месяц отличались на 50 штук </w:t>
            </w:r>
          </w:p>
        </w:tc>
      </w:tr>
      <w:tr>
        <w:trPr/>
        <w:tc>
          <w:tcPr>
            <w:tcW w:w="45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Г) </w:t>
            </w:r>
          </w:p>
        </w:tc>
        <w:tc>
          <w:tcPr>
            <w:tcW w:w="2077"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4-й квартал года </w:t>
            </w:r>
          </w:p>
        </w:tc>
        <w:tc>
          <w:tcPr>
            <w:tcW w:w="315" w:type="dxa"/>
            <w:tcBorders>
              <w:left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  </w:t>
            </w:r>
          </w:p>
        </w:tc>
        <w:tc>
          <w:tcPr>
            <w:tcW w:w="326"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rPr>
                <w:rFonts w:ascii="Times New Roman" w:hAnsi="Times New Roman"/>
                <w:sz w:val="24"/>
                <w:szCs w:val="28"/>
              </w:rPr>
            </w:pPr>
            <w:r>
              <w:rPr>
                <w:rFonts w:ascii="Times New Roman" w:hAnsi="Times New Roman"/>
                <w:sz w:val="24"/>
                <w:szCs w:val="28"/>
              </w:rPr>
              <w:t xml:space="preserve">4 </w:t>
            </w:r>
          </w:p>
        </w:tc>
        <w:tc>
          <w:tcPr>
            <w:tcW w:w="5332"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200"/>
              <w:jc w:val="both"/>
              <w:rPr>
                <w:rFonts w:ascii="Times New Roman" w:hAnsi="Times New Roman"/>
                <w:sz w:val="24"/>
                <w:szCs w:val="28"/>
              </w:rPr>
            </w:pPr>
            <w:r>
              <w:rPr>
                <w:rFonts w:ascii="Times New Roman" w:hAnsi="Times New Roman"/>
                <w:sz w:val="24"/>
                <w:szCs w:val="28"/>
              </w:rPr>
              <w:t xml:space="preserve">Продажи телевизоров Samsung падали в течение всего квартала </w:t>
            </w:r>
          </w:p>
        </w:tc>
      </w:tr>
    </w:tbl>
    <w:p>
      <w:pPr>
        <w:pStyle w:val="Normal"/>
        <w:tabs>
          <w:tab w:val="clear" w:pos="708"/>
          <w:tab w:val="left" w:pos="3828" w:leader="none"/>
        </w:tabs>
        <w:rPr>
          <w:rFonts w:ascii="Times New Roman" w:hAnsi="Times New Roman"/>
          <w:sz w:val="28"/>
        </w:rPr>
      </w:pPr>
      <w:r>
        <w:rPr>
          <w:rFonts w:ascii="Times New Roman" w:hAnsi="Times New Roman"/>
          <w:sz w:val="28"/>
        </w:rPr>
      </w:r>
    </w:p>
    <w:p>
      <w:pPr>
        <w:pStyle w:val="Normal"/>
        <w:tabs>
          <w:tab w:val="clear" w:pos="708"/>
          <w:tab w:val="left" w:pos="3828" w:leader="none"/>
        </w:tabs>
        <w:rPr>
          <w:rFonts w:ascii="Times New Roman" w:hAnsi="Times New Roman"/>
          <w:sz w:val="28"/>
        </w:rPr>
      </w:pPr>
      <w:r>
        <w:rPr>
          <w:rFonts w:ascii="Times New Roman" w:hAnsi="Times New Roman"/>
          <w:sz w:val="28"/>
        </w:rPr>
        <w:t>Задача 2.</w:t>
      </w:r>
    </w:p>
    <w:p>
      <w:pPr>
        <w:pStyle w:val="Normal"/>
        <w:spacing w:lineRule="auto" w:line="240"/>
        <w:ind w:right="355" w:hanging="0"/>
        <w:jc w:val="both"/>
        <w:rPr>
          <w:rFonts w:ascii="Times New Roman" w:hAnsi="Times New Roman"/>
          <w:sz w:val="28"/>
          <w:szCs w:val="28"/>
        </w:rPr>
      </w:pPr>
      <w:r>
        <w:rPr>
          <w:rFonts w:ascii="Times New Roman" w:hAnsi="Times New Roman"/>
          <w:b/>
          <w:bCs/>
          <w:i/>
          <w:iCs/>
          <w:sz w:val="28"/>
        </w:rPr>
        <w:t xml:space="preserve">Годовое производство пшеницы - </w:t>
      </w:r>
      <w:r>
        <w:rPr>
          <w:rFonts w:ascii="Times New Roman" w:hAnsi="Times New Roman"/>
          <w:sz w:val="28"/>
          <w:szCs w:val="28"/>
        </w:rPr>
        <w:t xml:space="preserve">это суммарная масса всех сортов пшеницы, выращенной в стране в течение года. Обычно измеряется в млн тонн. На диаграмме показано производство пшеницы в млн тонн в России, США и Индии за семь лет начиная с 2011 года. Рассмотрите диаграмму и прочтите фрагмент сопровождающей статьи. </w:t>
      </w:r>
    </w:p>
    <w:p>
      <w:pPr>
        <w:pStyle w:val="Normal"/>
        <w:spacing w:lineRule="auto" w:line="240"/>
        <w:ind w:right="355" w:hanging="0"/>
        <w:jc w:val="center"/>
        <w:rPr>
          <w:rFonts w:ascii="Times New Roman" w:hAnsi="Times New Roman"/>
          <w:sz w:val="28"/>
          <w:szCs w:val="28"/>
        </w:rPr>
      </w:pPr>
      <w:r>
        <w:rPr/>
        <w:drawing>
          <wp:inline distT="0" distB="0" distL="0" distR="0">
            <wp:extent cx="5462905" cy="2647950"/>
            <wp:effectExtent l="0" t="0" r="0" b="0"/>
            <wp:docPr id="4" name="Рисунок 65" descr="https://mega-talant.com/uploads/files/19770/99166/104370_html/images/99166.0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65" descr="https://mega-talant.com/uploads/files/19770/99166/104370_html/images/99166.066.png"/>
                    <pic:cNvPicPr>
                      <a:picLocks noChangeAspect="1" noChangeArrowheads="1"/>
                    </pic:cNvPicPr>
                  </pic:nvPicPr>
                  <pic:blipFill>
                    <a:blip r:embed="rId5"/>
                    <a:stretch>
                      <a:fillRect/>
                    </a:stretch>
                  </pic:blipFill>
                  <pic:spPr bwMode="auto">
                    <a:xfrm>
                      <a:off x="0" y="0"/>
                      <a:ext cx="5462905" cy="2647950"/>
                    </a:xfrm>
                    <a:prstGeom prst="rect">
                      <a:avLst/>
                    </a:prstGeom>
                  </pic:spPr>
                </pic:pic>
              </a:graphicData>
            </a:graphic>
          </wp:inline>
        </w:drawing>
      </w:r>
    </w:p>
    <w:p>
      <w:pPr>
        <w:pStyle w:val="Normal"/>
        <w:spacing w:lineRule="auto" w:line="240"/>
        <w:ind w:right="355" w:hanging="0"/>
        <w:jc w:val="both"/>
        <w:rPr>
          <w:rFonts w:ascii="Times New Roman" w:hAnsi="Times New Roman"/>
          <w:sz w:val="28"/>
          <w:szCs w:val="28"/>
        </w:rPr>
      </w:pPr>
      <w:r>
        <w:rPr>
          <w:rFonts w:ascii="Times New Roman" w:hAnsi="Times New Roman"/>
          <w:sz w:val="28"/>
          <w:szCs w:val="28"/>
        </w:rPr>
        <w:t xml:space="preserve">В 2012 году на основных хлеборобных территориях Росси случилась аномальная засуха. Она повсеместно нанесла значительный ущерб посевам пшеницы, а на 8% площадей полностью погубила урожай. Погодные условия мешали не только российским хлеборобам. В 2015 году в Индии длительная жара привела к выгоранию части площадей, занятых пшеницей. Кроме того, на урожайности пшеницы в Индии в том году негативно сказались чрезмерные осадки и град, последовавшие за засухой. В США из-за падения закупочных цен на пшеницу в 2017 году фермеры сократили на 1,5 млн за посевные площади, отведенные под пшеницу. Засуха и поздние метели в США в том же году стали причиной рекордно низкой урожайности зерновых. В Китайской Народной Республике в большинстве хлебородных районов на протяжении последних десяти лет погода благоприятствовала сельскому хозяйству. Постепенно повышающаяся культура земледелия в КНО способствует небыстрому, но устойчивому росту производства пшеницы, составляющей наряду с рисом основу рациона населения. В 2015 году урожай составил 130 млн тонн – на 10 млн тонн больше, чем четырьмя годами ранее. Однако 2019 год оказался менее удачным и суммарный урожай снизился на 2 млн тонн по сравнению с 2018 годом. Но уже в 2017 году снова наблюдался резкий рост по сравнению с прошлым годом, а суммарный урожай пшеницы в 2017 году оказался на 10% выше, чем в  2011 году. </w:t>
      </w:r>
    </w:p>
    <w:p>
      <w:pPr>
        <w:pStyle w:val="Normal"/>
        <w:numPr>
          <w:ilvl w:val="0"/>
          <w:numId w:val="3"/>
        </w:numPr>
        <w:spacing w:lineRule="auto" w:line="240" w:beforeAutospacing="1" w:after="0"/>
        <w:ind w:left="670" w:right="355" w:hanging="360"/>
        <w:jc w:val="both"/>
        <w:rPr>
          <w:rFonts w:ascii="Times New Roman" w:hAnsi="Times New Roman"/>
          <w:sz w:val="28"/>
          <w:szCs w:val="28"/>
        </w:rPr>
      </w:pPr>
      <w:r>
        <w:rPr>
          <w:rFonts w:ascii="Times New Roman" w:hAnsi="Times New Roman"/>
          <w:sz w:val="28"/>
          <w:szCs w:val="28"/>
        </w:rPr>
        <w:t xml:space="preserve">На основании прочитанного, определите, какой стране соответствует каждый из трех графиков. </w:t>
      </w:r>
    </w:p>
    <w:p>
      <w:pPr>
        <w:pStyle w:val="Normal"/>
        <w:numPr>
          <w:ilvl w:val="0"/>
          <w:numId w:val="3"/>
        </w:numPr>
        <w:spacing w:lineRule="auto" w:line="240" w:before="0" w:after="200"/>
        <w:ind w:left="670" w:right="355" w:hanging="360"/>
        <w:jc w:val="both"/>
        <w:rPr>
          <w:rFonts w:ascii="Times New Roman" w:hAnsi="Times New Roman"/>
          <w:sz w:val="28"/>
          <w:szCs w:val="28"/>
        </w:rPr>
      </w:pPr>
      <w:r>
        <w:rPr>
          <w:rFonts w:ascii="Times New Roman" w:hAnsi="Times New Roman"/>
          <w:sz w:val="28"/>
          <w:szCs w:val="28"/>
        </w:rPr>
        <w:t xml:space="preserve">По имеющемуся описанию постройте схематично график производства пшеницы в Китае в 2011-2017гг. </w:t>
      </w:r>
    </w:p>
    <w:p>
      <w:pPr>
        <w:pStyle w:val="Normal"/>
        <w:tabs>
          <w:tab w:val="clear" w:pos="708"/>
          <w:tab w:val="left" w:pos="3828" w:leader="none"/>
        </w:tabs>
        <w:spacing w:lineRule="auto" w:line="240" w:before="0" w:after="200"/>
        <w:rPr/>
      </w:pPr>
      <w:r>
        <w:rPr/>
      </w:r>
    </w:p>
    <w:sectPr>
      <w:type w:val="nextPage"/>
      <w:pgSz w:w="11906" w:h="16838"/>
      <w:pgMar w:left="1701" w:right="850" w:header="0" w:top="1134" w:footer="0" w:bottom="1134" w:gutter="0"/>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Times New Roman" w:hAnsi="Times New Roman" w:cs="Times New Roman" w:hint="default"/>
        <w:sz w:val="28"/>
        <w:rFonts w:cs="Times New Roman"/>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bullet"/>
      <w:lvlText w:val="-"/>
      <w:lvlJc w:val="left"/>
      <w:pPr>
        <w:ind w:left="1429" w:hanging="360"/>
      </w:pPr>
      <w:rPr>
        <w:rFonts w:ascii="Times New Roman" w:hAnsi="Times New Roman" w:cs="Times New Roman" w:hint="default"/>
        <w:sz w:val="28"/>
        <w:rFonts w:cs="Times New Roman"/>
      </w:r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Fonts w:cs="Wingdings"/>
      </w:rPr>
    </w:lvl>
    <w:lvl w:ilvl="3">
      <w:start w:val="1"/>
      <w:numFmt w:val="bullet"/>
      <w:lvlText w:val=""/>
      <w:lvlJc w:val="left"/>
      <w:pPr>
        <w:ind w:left="3589" w:hanging="360"/>
      </w:pPr>
      <w:rPr>
        <w:rFonts w:ascii="Symbol" w:hAnsi="Symbol" w:cs="Symbol" w:hint="default"/>
        <w:rFonts w:cs="Symbol"/>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Fonts w:cs="Wingdings"/>
      </w:rPr>
    </w:lvl>
    <w:lvl w:ilvl="6">
      <w:start w:val="1"/>
      <w:numFmt w:val="bullet"/>
      <w:lvlText w:val=""/>
      <w:lvlJc w:val="left"/>
      <w:pPr>
        <w:ind w:left="5749" w:hanging="360"/>
      </w:pPr>
      <w:rPr>
        <w:rFonts w:ascii="Symbol" w:hAnsi="Symbol" w:cs="Symbol" w:hint="default"/>
        <w:rFonts w:cs="Symbol"/>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Fonts w:cs="Wingdings"/>
      </w:rPr>
    </w:lvl>
  </w:abstractNum>
  <w:abstractNum w:abstractNumId="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35" w:qFormat="1"/>
    <w:lsdException w:name="List" w:uiPriority="0"/>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Balloon Text"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a6d61"/>
    <w:pPr>
      <w:widowControl/>
      <w:bidi w:val="0"/>
      <w:spacing w:lineRule="auto" w:line="276" w:before="0" w:after="200"/>
      <w:jc w:val="left"/>
    </w:pPr>
    <w:rPr>
      <w:rFonts w:ascii="Calibri" w:hAnsi="Calibri" w:eastAsia="Times New Roman" w:cs="Times New Roman" w:asciiTheme="minorHAnsi" w:hAnsiTheme="minorHAnsi"/>
      <w:color w:val="auto"/>
      <w:kern w:val="0"/>
      <w:sz w:val="22"/>
      <w:szCs w:val="22"/>
      <w:lang w:val="ru-RU" w:eastAsia="ru-RU" w:bidi="ar-SA"/>
    </w:rPr>
  </w:style>
  <w:style w:type="paragraph" w:styleId="1" w:customStyle="1">
    <w:name w:val="Heading 1"/>
    <w:basedOn w:val="Normal"/>
    <w:next w:val="Normal"/>
    <w:uiPriority w:val="9"/>
    <w:qFormat/>
    <w:rsid w:val="00631fb1"/>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lang w:eastAsia="en-US"/>
    </w:rPr>
  </w:style>
  <w:style w:type="paragraph" w:styleId="2" w:customStyle="1">
    <w:name w:val="Heading 2"/>
    <w:basedOn w:val="Normal"/>
    <w:next w:val="Normal"/>
    <w:link w:val="2"/>
    <w:qFormat/>
    <w:rsid w:val="00631fb1"/>
    <w:pPr>
      <w:keepNext w:val="true"/>
      <w:tabs>
        <w:tab w:val="clear" w:pos="708"/>
        <w:tab w:val="left" w:pos="1440" w:leader="none"/>
      </w:tabs>
      <w:suppressAutoHyphens w:val="true"/>
      <w:spacing w:lineRule="auto" w:line="240" w:before="0" w:after="0"/>
      <w:ind w:left="1440" w:hanging="360"/>
      <w:jc w:val="center"/>
      <w:outlineLvl w:val="1"/>
    </w:pPr>
    <w:rPr>
      <w:rFonts w:ascii="Times New Roman" w:hAnsi="Times New Roman"/>
      <w:b/>
      <w:sz w:val="28"/>
      <w:szCs w:val="20"/>
      <w:lang w:eastAsia="ar-SA"/>
    </w:rPr>
  </w:style>
  <w:style w:type="paragraph" w:styleId="5" w:customStyle="1">
    <w:name w:val="Heading 5"/>
    <w:basedOn w:val="Normal"/>
    <w:next w:val="Normal"/>
    <w:uiPriority w:val="9"/>
    <w:semiHidden/>
    <w:unhideWhenUsed/>
    <w:qFormat/>
    <w:rsid w:val="00631fb1"/>
    <w:pPr>
      <w:keepNext w:val="true"/>
      <w:keepLines/>
      <w:spacing w:before="200" w:after="0"/>
      <w:outlineLvl w:val="4"/>
    </w:pPr>
    <w:rPr>
      <w:rFonts w:ascii="Cambria" w:hAnsi="Cambria" w:eastAsia="" w:cs="" w:asciiTheme="majorHAnsi" w:cstheme="majorBidi" w:eastAsiaTheme="majorEastAsia" w:hAnsiTheme="majorHAnsi"/>
      <w:color w:val="243F60" w:themeColor="accent1" w:themeShade="7f"/>
      <w:lang w:eastAsia="en-US"/>
    </w:rPr>
  </w:style>
  <w:style w:type="paragraph" w:styleId="6" w:customStyle="1">
    <w:name w:val="Heading 6"/>
    <w:basedOn w:val="Normal"/>
    <w:next w:val="Normal"/>
    <w:link w:val="Heading6"/>
    <w:qFormat/>
    <w:rsid w:val="00cc2ddb"/>
    <w:pPr>
      <w:keepNext w:val="true"/>
      <w:suppressAutoHyphens w:val="true"/>
      <w:spacing w:lineRule="auto" w:line="240" w:before="0" w:after="0"/>
      <w:outlineLvl w:val="5"/>
    </w:pPr>
    <w:rPr>
      <w:rFonts w:ascii="Times New Roman" w:hAnsi="Times New Roman"/>
      <w:b/>
      <w:bCs/>
      <w:sz w:val="28"/>
      <w:szCs w:val="20"/>
      <w:lang w:eastAsia="ar-SA"/>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uiPriority w:val="9"/>
    <w:qFormat/>
    <w:rsid w:val="00631fb1"/>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Heading2"/>
    <w:qFormat/>
    <w:rsid w:val="00631fb1"/>
    <w:rPr>
      <w:rFonts w:ascii="Times New Roman" w:hAnsi="Times New Roman" w:eastAsia="Times New Roman" w:cs="Times New Roman"/>
      <w:b/>
      <w:sz w:val="28"/>
      <w:szCs w:val="20"/>
      <w:lang w:eastAsia="ar-SA"/>
    </w:rPr>
  </w:style>
  <w:style w:type="character" w:styleId="51" w:customStyle="1">
    <w:name w:val="Заголовок 5 Знак"/>
    <w:basedOn w:val="DefaultParagraphFont"/>
    <w:uiPriority w:val="9"/>
    <w:semiHidden/>
    <w:qFormat/>
    <w:rsid w:val="00631fb1"/>
    <w:rPr>
      <w:rFonts w:ascii="Cambria" w:hAnsi="Cambria" w:eastAsia="" w:cs="" w:asciiTheme="majorHAnsi" w:cstheme="majorBidi" w:eastAsiaTheme="majorEastAsia" w:hAnsiTheme="majorHAnsi"/>
      <w:color w:val="243F60" w:themeColor="accent1" w:themeShade="7f"/>
    </w:rPr>
  </w:style>
  <w:style w:type="character" w:styleId="Style10" w:customStyle="1">
    <w:name w:val="Основной текст Знак"/>
    <w:basedOn w:val="DefaultParagraphFont"/>
    <w:semiHidden/>
    <w:qFormat/>
    <w:rsid w:val="00631fb1"/>
    <w:rPr>
      <w:rFonts w:ascii="Times New Roman" w:hAnsi="Times New Roman" w:eastAsia="Times New Roman" w:cs="Times New Roman"/>
      <w:sz w:val="24"/>
      <w:szCs w:val="20"/>
      <w:lang w:eastAsia="ar-SA"/>
    </w:rPr>
  </w:style>
  <w:style w:type="character" w:styleId="Appleconvertedspace" w:customStyle="1">
    <w:name w:val="apple-converted-space"/>
    <w:qFormat/>
    <w:rsid w:val="00774f4e"/>
    <w:rPr>
      <w:rFonts w:cs="Times New Roman"/>
    </w:rPr>
  </w:style>
  <w:style w:type="character" w:styleId="Style11" w:customStyle="1">
    <w:name w:val="Текст выноски Знак"/>
    <w:basedOn w:val="DefaultParagraphFont"/>
    <w:uiPriority w:val="99"/>
    <w:semiHidden/>
    <w:qFormat/>
    <w:rsid w:val="00c733d4"/>
    <w:rPr>
      <w:rFonts w:ascii="Tahoma" w:hAnsi="Tahoma" w:eastAsia="Times New Roman" w:cs="Tahoma"/>
      <w:sz w:val="16"/>
      <w:szCs w:val="16"/>
      <w:lang w:eastAsia="ru-RU"/>
    </w:rPr>
  </w:style>
  <w:style w:type="character" w:styleId="211" w:customStyle="1">
    <w:name w:val="Заголовок 2 Знак1"/>
    <w:basedOn w:val="DefaultParagraphFont"/>
    <w:qFormat/>
    <w:rsid w:val="00cc2ddb"/>
    <w:rPr>
      <w:rFonts w:ascii="Times New Roman" w:hAnsi="Times New Roman" w:eastAsia="Times New Roman" w:cs="Times New Roman"/>
      <w:b/>
      <w:sz w:val="28"/>
      <w:szCs w:val="20"/>
      <w:lang w:eastAsia="ar-SA"/>
    </w:rPr>
  </w:style>
  <w:style w:type="character" w:styleId="61" w:customStyle="1">
    <w:name w:val="Заголовок 6 Знак"/>
    <w:basedOn w:val="DefaultParagraphFont"/>
    <w:qFormat/>
    <w:rsid w:val="00cc2ddb"/>
    <w:rPr>
      <w:rFonts w:ascii="Times New Roman" w:hAnsi="Times New Roman" w:eastAsia="Times New Roman" w:cs="Times New Roman"/>
      <w:b/>
      <w:bCs/>
      <w:sz w:val="28"/>
      <w:szCs w:val="20"/>
      <w:lang w:eastAsia="ar-SA"/>
    </w:rPr>
  </w:style>
  <w:style w:type="character" w:styleId="Style12" w:customStyle="1">
    <w:name w:val="Основной текст с отступом Знак"/>
    <w:basedOn w:val="DefaultParagraphFont"/>
    <w:uiPriority w:val="99"/>
    <w:qFormat/>
    <w:rsid w:val="00cc2ddb"/>
    <w:rPr>
      <w:rFonts w:ascii="Times New Roman" w:hAnsi="Times New Roman" w:eastAsia="Times New Roman" w:cs="Times New Roman"/>
      <w:sz w:val="24"/>
      <w:szCs w:val="24"/>
      <w:lang w:eastAsia="ru-RU"/>
    </w:rPr>
  </w:style>
  <w:style w:type="paragraph" w:styleId="Style13" w:customStyle="1">
    <w:name w:val="Заголовок"/>
    <w:basedOn w:val="Normal"/>
    <w:next w:val="Style14"/>
    <w:qFormat/>
    <w:rsid w:val="00fe212f"/>
    <w:pPr>
      <w:keepNext w:val="true"/>
      <w:spacing w:before="240" w:after="120"/>
    </w:pPr>
    <w:rPr>
      <w:rFonts w:ascii="Liberation Sans" w:hAnsi="Liberation Sans" w:eastAsia="Microsoft YaHei" w:cs="Mangal"/>
      <w:sz w:val="28"/>
      <w:szCs w:val="28"/>
    </w:rPr>
  </w:style>
  <w:style w:type="paragraph" w:styleId="Style14">
    <w:name w:val="Body Text"/>
    <w:basedOn w:val="Normal"/>
    <w:semiHidden/>
    <w:rsid w:val="00631fb1"/>
    <w:pPr>
      <w:suppressAutoHyphens w:val="true"/>
      <w:spacing w:lineRule="auto" w:line="240" w:before="0" w:after="0"/>
      <w:jc w:val="both"/>
    </w:pPr>
    <w:rPr>
      <w:rFonts w:ascii="Times New Roman" w:hAnsi="Times New Roman"/>
      <w:sz w:val="24"/>
      <w:szCs w:val="20"/>
      <w:lang w:eastAsia="ar-SA"/>
    </w:rPr>
  </w:style>
  <w:style w:type="paragraph" w:styleId="Style15">
    <w:name w:val="List"/>
    <w:basedOn w:val="Style14"/>
    <w:rsid w:val="00fe212f"/>
    <w:pPr/>
    <w:rPr>
      <w:rFonts w:cs="Mangal"/>
    </w:rPr>
  </w:style>
  <w:style w:type="paragraph" w:styleId="Style16" w:customStyle="1">
    <w:name w:val="Caption"/>
    <w:basedOn w:val="Normal"/>
    <w:qFormat/>
    <w:rsid w:val="00fe212f"/>
    <w:pPr>
      <w:suppressLineNumbers/>
      <w:spacing w:before="120" w:after="120"/>
    </w:pPr>
    <w:rPr>
      <w:rFonts w:cs="Mangal"/>
      <w:i/>
      <w:iCs/>
      <w:sz w:val="24"/>
      <w:szCs w:val="24"/>
    </w:rPr>
  </w:style>
  <w:style w:type="paragraph" w:styleId="Style17">
    <w:name w:val="Указатель"/>
    <w:basedOn w:val="Normal"/>
    <w:qFormat/>
    <w:pPr>
      <w:suppressLineNumbers/>
    </w:pPr>
    <w:rPr>
      <w:rFonts w:cs="Mangal"/>
    </w:rPr>
  </w:style>
  <w:style w:type="paragraph" w:styleId="Indexheading">
    <w:name w:val="index heading"/>
    <w:basedOn w:val="Normal"/>
    <w:qFormat/>
    <w:rsid w:val="00fe212f"/>
    <w:pPr>
      <w:suppressLineNumbers/>
    </w:pPr>
    <w:rPr>
      <w:rFonts w:cs="Mangal"/>
    </w:rPr>
  </w:style>
  <w:style w:type="paragraph" w:styleId="Style18" w:customStyle="1">
    <w:name w:val="Стиль"/>
    <w:qFormat/>
    <w:rsid w:val="008a6d61"/>
    <w:pPr>
      <w:widowControl w:val="false"/>
      <w:bidi w:val="0"/>
      <w:jc w:val="left"/>
    </w:pPr>
    <w:rPr>
      <w:rFonts w:ascii="Arial" w:hAnsi="Arial" w:eastAsia="Times New Roman" w:cs="Arial"/>
      <w:color w:val="auto"/>
      <w:kern w:val="0"/>
      <w:sz w:val="24"/>
      <w:szCs w:val="24"/>
      <w:lang w:val="ru-RU" w:eastAsia="ru-RU" w:bidi="ar-SA"/>
    </w:rPr>
  </w:style>
  <w:style w:type="paragraph" w:styleId="ListParagraph">
    <w:name w:val="List Paragraph"/>
    <w:basedOn w:val="Normal"/>
    <w:uiPriority w:val="34"/>
    <w:qFormat/>
    <w:rsid w:val="00631fb1"/>
    <w:pPr>
      <w:spacing w:before="0" w:after="200"/>
      <w:ind w:left="720" w:hanging="0"/>
      <w:contextualSpacing/>
    </w:pPr>
    <w:rPr>
      <w:rFonts w:eastAsia="" w:cs="" w:cstheme="minorBidi" w:eastAsiaTheme="minorEastAsia"/>
    </w:rPr>
  </w:style>
  <w:style w:type="paragraph" w:styleId="Default" w:customStyle="1">
    <w:name w:val="Default"/>
    <w:qFormat/>
    <w:rsid w:val="00aa1de6"/>
    <w:pPr>
      <w:widowControl/>
      <w:bidi w:val="0"/>
      <w:jc w:val="left"/>
    </w:pPr>
    <w:rPr>
      <w:rFonts w:ascii="Times New Roman" w:hAnsi="Times New Roman" w:eastAsia="Times New Roman" w:cs="Times New Roman"/>
      <w:color w:val="000000"/>
      <w:kern w:val="0"/>
      <w:sz w:val="24"/>
      <w:szCs w:val="24"/>
      <w:lang w:val="ru-RU" w:eastAsia="ru-RU" w:bidi="ar-SA"/>
    </w:rPr>
  </w:style>
  <w:style w:type="paragraph" w:styleId="BalloonText">
    <w:name w:val="Balloon Text"/>
    <w:basedOn w:val="Normal"/>
    <w:uiPriority w:val="99"/>
    <w:semiHidden/>
    <w:unhideWhenUsed/>
    <w:qFormat/>
    <w:rsid w:val="00c733d4"/>
    <w:pPr>
      <w:spacing w:lineRule="auto" w:line="240" w:before="0" w:after="0"/>
    </w:pPr>
    <w:rPr>
      <w:rFonts w:ascii="Tahoma" w:hAnsi="Tahoma" w:cs="Tahoma"/>
      <w:sz w:val="16"/>
      <w:szCs w:val="16"/>
    </w:rPr>
  </w:style>
  <w:style w:type="paragraph" w:styleId="Style19">
    <w:name w:val="Body Text Indent"/>
    <w:basedOn w:val="Normal"/>
    <w:uiPriority w:val="99"/>
    <w:rsid w:val="00cc2ddb"/>
    <w:pPr>
      <w:spacing w:lineRule="auto" w:line="240" w:before="0" w:after="120"/>
      <w:ind w:left="283" w:hanging="0"/>
    </w:pPr>
    <w:rPr>
      <w:rFonts w:ascii="Times New Roman" w:hAnsi="Times New Roman"/>
      <w:sz w:val="24"/>
      <w:szCs w:val="24"/>
    </w:rPr>
  </w:style>
  <w:style w:type="paragraph" w:styleId="NormalWeb">
    <w:name w:val="Normal (Web)"/>
    <w:basedOn w:val="Normal"/>
    <w:uiPriority w:val="99"/>
    <w:unhideWhenUsed/>
    <w:qFormat/>
    <w:rsid w:val="00cc2ddb"/>
    <w:pPr>
      <w:spacing w:lineRule="auto" w:line="240" w:beforeAutospacing="1" w:afterAutospacing="1"/>
    </w:pPr>
    <w:rPr>
      <w:rFonts w:ascii="Times New Roman" w:hAnsi="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f">
    <w:name w:val="Table Grid"/>
    <w:basedOn w:val="a1"/>
    <w:uiPriority w:val="59"/>
    <w:rsid w:val="00631fb1"/>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1A2E4-3278-4082-9747-67D2947B5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Application>LibreOffice/6.3.2.2$Windows_x86 LibreOffice_project/98b30e735bda24bc04ab42594c85f7fd8be07b9c</Application>
  <Pages>8</Pages>
  <Words>1211</Words>
  <Characters>8268</Characters>
  <CharactersWithSpaces>9397</CharactersWithSpaces>
  <Paragraphs>175</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2023-05-25T15:32:00Z</dcterms:created>
  <dc:creator>Admin</dc:creator>
  <dc:description/>
  <dc:language>ru-RU</dc:language>
  <cp:lastModifiedBy/>
  <cp:lastPrinted>2020-09-04T15:37:00Z</cp:lastPrinted>
  <dcterms:modified xsi:type="dcterms:W3CDTF">2025-03-04T10:55:33Z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