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Департамент образования Вологодской области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БПОУ ВО  «Вологодский аграрно-экономический колледж»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numPr>
          <w:ilvl w:val="0"/>
          <w:numId w:val="2"/>
        </w:numPr>
        <w:tabs>
          <w:tab w:val="clear" w:pos="708"/>
          <w:tab w:val="left" w:pos="0" w:leader="none"/>
        </w:tabs>
        <w:spacing w:lineRule="auto" w:line="360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Методические указания</w:t>
      </w:r>
    </w:p>
    <w:p>
      <w:pPr>
        <w:pStyle w:val="1"/>
        <w:numPr>
          <w:ilvl w:val="0"/>
          <w:numId w:val="2"/>
        </w:numPr>
        <w:tabs>
          <w:tab w:val="clear" w:pos="708"/>
          <w:tab w:val="left" w:pos="0" w:leader="none"/>
        </w:tabs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 w:val="false"/>
          <w:color w:val="000000"/>
        </w:rPr>
        <w:t xml:space="preserve"> </w:t>
      </w:r>
      <w:r>
        <w:rPr>
          <w:rFonts w:cs="Times New Roman" w:ascii="Times New Roman" w:hAnsi="Times New Roman"/>
          <w:b w:val="false"/>
          <w:color w:val="000000"/>
        </w:rPr>
        <w:t xml:space="preserve">по выполнению внеаудиторной самостоятельной работы </w:t>
      </w:r>
    </w:p>
    <w:p>
      <w:pPr>
        <w:pStyle w:val="5"/>
        <w:numPr>
          <w:ilvl w:val="4"/>
          <w:numId w:val="2"/>
        </w:numPr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по учебной дисциплине ООД:05 «История»</w:t>
      </w:r>
    </w:p>
    <w:p>
      <w:pPr>
        <w:pStyle w:val="Normal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по  специальности: 38.02.07 Банковское дело</w:t>
      </w:r>
    </w:p>
    <w:p>
      <w:pPr>
        <w:pStyle w:val="Normal"/>
        <w:keepNext w:val="true"/>
        <w:suppressLineNumbers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Вологда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2024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611" w:type="dxa"/>
        <w:jc w:val="left"/>
        <w:tblInd w:w="-12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4"/>
        <w:gridCol w:w="4826"/>
      </w:tblGrid>
      <w:tr>
        <w:trPr/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16.05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Председатель   НМС </w:t>
            </w:r>
            <w:r>
              <w:rPr/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Е.В. Вихарева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Автор: Сокерина М.В., преподаватель истории  БПОУ  ВО «Вологодский аграрно-экономический колледж»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Методические рекомендации предназначены для оказания помощи  обучающимся по специальности  38.02.07 Банковское дело. В них включены тематика самостоятельной работы, количество часов, отведенных на выполнение заданий, рекомендации по их выполнению, формы контроля.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4"/>
        <w:ind w:left="0" w:right="0" w:firstLine="567"/>
        <w:jc w:val="center"/>
        <w:rPr>
          <w:szCs w:val="24"/>
        </w:rPr>
      </w:pPr>
      <w:r>
        <w:rPr>
          <w:szCs w:val="24"/>
        </w:rPr>
        <w:t>ПОЯСНИТЕЛЬНАЯ ЗАПИСКА</w:t>
      </w:r>
    </w:p>
    <w:p>
      <w:pPr>
        <w:pStyle w:val="Style14"/>
        <w:ind w:left="0" w:right="0" w:firstLine="567"/>
        <w:jc w:val="center"/>
        <w:rPr>
          <w:b/>
          <w:b/>
          <w:bCs/>
          <w:szCs w:val="24"/>
        </w:rPr>
      </w:pPr>
      <w:r>
        <w:rPr>
          <w:b/>
          <w:bCs/>
          <w:szCs w:val="24"/>
        </w:rPr>
      </w:r>
    </w:p>
    <w:p>
      <w:pPr>
        <w:pStyle w:val="Normal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Методические указания по выполнению внеаудиторной самостоятельной работы по дисциплине «История» подготовлены на основании рабочей программы  по  специальности  38.02.07 Банковское дело </w:t>
      </w:r>
    </w:p>
    <w:p>
      <w:pPr>
        <w:pStyle w:val="Style14"/>
        <w:ind w:left="0" w:right="0" w:firstLine="567"/>
        <w:rPr>
          <w:szCs w:val="24"/>
        </w:rPr>
      </w:pPr>
      <w:r>
        <w:rPr>
          <w:szCs w:val="24"/>
        </w:rPr>
        <w:tab/>
        <w:t>Самостоятельная работа является одним из видов учебных занятий обучающихся. Внеаудиторная самостоятельная работа выполняется по заданию преподавателя, но без его непосредственного участия.</w:t>
      </w:r>
    </w:p>
    <w:p>
      <w:pPr>
        <w:pStyle w:val="Style14"/>
        <w:ind w:left="0" w:right="0" w:firstLine="567"/>
        <w:rPr>
          <w:szCs w:val="24"/>
        </w:rPr>
      </w:pPr>
      <w:r>
        <w:rPr>
          <w:szCs w:val="24"/>
        </w:rPr>
        <w:tab/>
        <w:t>Основные цели самостоятельной работы:</w:t>
      </w:r>
    </w:p>
    <w:p>
      <w:pPr>
        <w:pStyle w:val="Style14"/>
        <w:numPr>
          <w:ilvl w:val="0"/>
          <w:numId w:val="3"/>
        </w:numPr>
        <w:ind w:left="0" w:right="0" w:firstLine="567"/>
        <w:rPr>
          <w:szCs w:val="24"/>
        </w:rPr>
      </w:pPr>
      <w:r>
        <w:rPr>
          <w:szCs w:val="24"/>
        </w:rPr>
        <w:t>систематизация и закрепление знаний и практических умений обучающихся;</w:t>
      </w:r>
    </w:p>
    <w:p>
      <w:pPr>
        <w:pStyle w:val="Style14"/>
        <w:numPr>
          <w:ilvl w:val="0"/>
          <w:numId w:val="3"/>
        </w:numPr>
        <w:ind w:left="0" w:right="0" w:firstLine="567"/>
        <w:rPr>
          <w:szCs w:val="24"/>
        </w:rPr>
      </w:pPr>
      <w:r>
        <w:rPr>
          <w:szCs w:val="24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>
      <w:pPr>
        <w:pStyle w:val="Style14"/>
        <w:numPr>
          <w:ilvl w:val="0"/>
          <w:numId w:val="3"/>
        </w:numPr>
        <w:ind w:left="0" w:right="0" w:firstLine="567"/>
        <w:rPr>
          <w:szCs w:val="24"/>
        </w:rPr>
      </w:pPr>
      <w:r>
        <w:rPr>
          <w:szCs w:val="24"/>
        </w:rPr>
        <w:t>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>
      <w:pPr>
        <w:pStyle w:val="Style14"/>
        <w:numPr>
          <w:ilvl w:val="0"/>
          <w:numId w:val="3"/>
        </w:numPr>
        <w:ind w:left="0" w:right="0" w:firstLine="567"/>
        <w:rPr>
          <w:szCs w:val="24"/>
        </w:rPr>
      </w:pPr>
      <w:r>
        <w:rPr>
          <w:szCs w:val="24"/>
        </w:rPr>
        <w:t>формирование самостоятельного мышления;</w:t>
      </w:r>
    </w:p>
    <w:p>
      <w:pPr>
        <w:pStyle w:val="Style14"/>
        <w:numPr>
          <w:ilvl w:val="0"/>
          <w:numId w:val="3"/>
        </w:numPr>
        <w:ind w:left="0" w:right="0" w:firstLine="567"/>
        <w:rPr>
          <w:szCs w:val="24"/>
        </w:rPr>
      </w:pPr>
      <w:r>
        <w:rPr>
          <w:szCs w:val="24"/>
        </w:rPr>
        <w:t>развитие исследовательских умений.</w:t>
      </w:r>
    </w:p>
    <w:p>
      <w:pPr>
        <w:pStyle w:val="ListParagraph"/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начале учебного года (на первом занятии) преподаватель знакомит обучающихся со структурой  дисциплины «История», в которую должна быть органично вписана самостоятельная работа. Каждый обучающийся  после ознакомления должен понимать, сколько внеаудиторных самостоятельных работ ему предстоит выполнить в период изучения дисциплины, и каким образом он будет отчитываться перед преподавателем. Можно составить таблицу, по которой обучающемуся легко будет ориентироваться по темам курса, видам самостоятельных работ, срокам выполнения.</w:t>
      </w:r>
    </w:p>
    <w:p>
      <w:pPr>
        <w:pStyle w:val="Normal"/>
        <w:ind w:left="0" w:right="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 xml:space="preserve">Перед выполнением обучающимися внеаудиторной самостоятельной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инструктажа преподаватель предупреждает о возможных типичных ошибках, встречающихся при выполнении задания. </w:t>
      </w:r>
    </w:p>
    <w:p>
      <w:pPr>
        <w:pStyle w:val="Normal"/>
        <w:ind w:left="0" w:right="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качестве форм и методов контроля внеаудиторной самостоятельной работы обучающихся используются  разработка и создание презентации с последующей защитой этой презентации. </w:t>
      </w:r>
    </w:p>
    <w:p>
      <w:pPr>
        <w:pStyle w:val="ListParagraph"/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Критериями оценки результатов самостоятельной работы обучающихся являются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уровень усвоения студентом учебного материала;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сформированность ключевых умений;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обоснованность и четкость изложения материала;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уровень оформления работы. </w:t>
      </w:r>
    </w:p>
    <w:p>
      <w:pPr>
        <w:pStyle w:val="ListParagraph"/>
        <w:spacing w:lineRule="auto" w:line="240" w:before="0" w:after="0"/>
        <w:ind w:left="567" w:righ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Знания обучающихся оцениваются оценкой по пятибальной системе: «5»-отлично- при наличии 90% правильной информации в ответах; «4»- хорошо- при наличии 80% правильной информации в ответах; «3»-удовлетворительно- при наличии 70% правильной информации в ответах; «2»- неудовлетворительно- при наличии менее 70% правильной информации в ответах.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самостоятельную работу в курсе изучения дисциплины отводится 8 часов. Методические рекомендации помогут обучающимся целенаправленно изучать материал по теме, определять свой уровень знаний и умений при выполнении внеаудиторной самостоятельной работы.</w:t>
      </w:r>
      <w:r>
        <w:br w:type="page"/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ТЕМАТИЧЕСКИЙ ПЛАН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614" w:type="dxa"/>
        <w:jc w:val="left"/>
        <w:tblInd w:w="-38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6"/>
        <w:gridCol w:w="3541"/>
        <w:gridCol w:w="2268"/>
        <w:gridCol w:w="1318"/>
      </w:tblGrid>
      <w:tr>
        <w:trPr>
          <w:trHeight w:val="1210" w:hRule="atLeast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Методы контроля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Кол-во часов</w:t>
            </w:r>
          </w:p>
        </w:tc>
      </w:tr>
      <w:tr>
        <w:trPr>
          <w:trHeight w:val="1210" w:hRule="atLeast"/>
        </w:trPr>
        <w:tc>
          <w:tcPr>
            <w:tcW w:w="2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 сравнительных  таблиц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Письменная  проверка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210" w:hRule="atLeast"/>
        </w:trPr>
        <w:tc>
          <w:tcPr>
            <w:tcW w:w="2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заданий   по темам (кроссворды, квесты,  тесты)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Защита работы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971" w:hRule="atLeast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Разработка и создание презентации по одной из предложенных тем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Защита работы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971" w:hRule="atLeast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Подготовка к дифференцированному зачету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</w:tbl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Темы презентации: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1. Ленин как политический лидер большевизма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2. Лидеры красного движения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3. Лидеры белого движения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4. Зеленое движение в годы Гражданской войны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5. Возникновение фашизма в Германии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6. Детские и молодежные организации в СССР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7. Плакаты времен Великой Отечественной войны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8. Партизанское движение в годы Великой Отечественной войны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9. Вологжане – герои Великой Отечественной войны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10. Нюрнбергский судебный процесс 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11. Освоение целины: достижения и проблемы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12. Движение диссидентов в 60 – 80-е гг.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13. Афганская война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14. Политический портрет Б. Н. Ельцина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15. Чеченская война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2"/>
        <w:numPr>
          <w:ilvl w:val="1"/>
          <w:numId w:val="2"/>
        </w:numPr>
        <w:tabs>
          <w:tab w:val="clear" w:pos="1440"/>
        </w:tabs>
        <w:ind w:left="0" w:right="0" w:firstLine="567"/>
        <w:rPr>
          <w:sz w:val="24"/>
          <w:szCs w:val="24"/>
        </w:rPr>
      </w:pPr>
      <w:r>
        <w:rPr>
          <w:sz w:val="24"/>
          <w:szCs w:val="24"/>
        </w:rPr>
        <w:t>ЗАДАНИЯ ДЛЯ ВНЕАУДИТОРНОЙ САМОСТОЯТЕЛЬНОЙ РАБОТЫ СТУДЕНТОВ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left="360" w:right="0" w:hanging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Самостоятельная работа № 1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left="360" w:right="0" w:hanging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cs="Times New Roman" w:ascii="Times New Roman" w:hAnsi="Times New Roman"/>
          <w:bCs/>
          <w:sz w:val="24"/>
          <w:szCs w:val="24"/>
        </w:rPr>
        <w:t>Разработка и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создание презентации (Приложение 1)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расширить знания обучающихся по одной из предложенных тем</w:t>
      </w:r>
    </w:p>
    <w:p>
      <w:pPr>
        <w:pStyle w:val="Normal"/>
        <w:tabs>
          <w:tab w:val="clear" w:pos="708"/>
          <w:tab w:val="left" w:pos="5655" w:leader="none"/>
        </w:tabs>
        <w:spacing w:lineRule="auto" w:line="360" w:before="0" w:after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</w:rPr>
        <w:t xml:space="preserve">Количество часов: </w:t>
      </w:r>
      <w:r>
        <w:rPr>
          <w:rFonts w:cs="Times New Roman" w:ascii="Times New Roman" w:hAnsi="Times New Roman"/>
          <w:bCs/>
          <w:sz w:val="24"/>
          <w:szCs w:val="24"/>
        </w:rPr>
        <w:t>5</w:t>
        <w:tab/>
      </w:r>
    </w:p>
    <w:p>
      <w:pPr>
        <w:pStyle w:val="Normal"/>
        <w:spacing w:lineRule="auto" w:line="360" w:before="0" w:after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cs="Times New Roman" w:ascii="Times New Roman" w:hAnsi="Times New Roman"/>
          <w:sz w:val="24"/>
          <w:szCs w:val="24"/>
        </w:rPr>
        <w:t>Защита презентации.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</w:rPr>
        <w:t>Литература:</w:t>
      </w:r>
      <w:r>
        <w:rPr>
          <w:rFonts w:cs="Times New Roman" w:ascii="Times New Roman" w:hAnsi="Times New Roman"/>
          <w:b/>
          <w:bCs/>
          <w:sz w:val="24"/>
          <w:szCs w:val="24"/>
          <w:highlight w:val="white"/>
        </w:rPr>
        <w:t xml:space="preserve"> </w:t>
      </w:r>
    </w:p>
    <w:p>
      <w:pPr>
        <w:pStyle w:val="Normal"/>
        <w:spacing w:lineRule="auto" w: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t>Основные печатные и/или электронные издания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br/>
        <w:t>1. Мединский, В. Р. История. Всеобщая история. 1914—1945 годы. 10 класс. Базовый</w:t>
        <w:br/>
        <w:t>уровень: учебник / В. Р. Мединский, А. О. Чубарьян. - Москва: Просвещение, 2024. - 178 с.</w:t>
        <w:br/>
        <w:t>2. Мединский, В. Р. История. Всеобщая история. 1945 год — начало XXI века. 11 класс:</w:t>
        <w:br/>
        <w:t>учебник / В. Р. Мединский, А. О. Чубарьян. - Москва: Просвещение, 2024. - 257 с.</w:t>
        <w:br/>
        <w:t>3. Мединский, В. Р. История. История России, 1914–1945 годы. 10 кл. Базовый уровень:</w:t>
        <w:br/>
        <w:t>учебник / В. Р. Мединский, А. В. Торкунов. – Москва: Просвещение, 2024. – 496 с.</w:t>
        <w:br/>
        <w:t>4. Мединский, В. Р. История. История России. 1945 год — начало XXI века. 11 класс.</w:t>
        <w:br/>
        <w:t>Базовый уровень: учебник / В. Р. Мединский, А. В. Торкунов. - Москва: Просвещение, 2024.  с.</w:t>
        <w:br/>
        <w:t>5. Семин, В.П. История.: учебное пособие / Семин В.П., Арзамаскин Ю.Н. — Москва:</w:t>
        <w:br/>
        <w:t>КноРус, 2023. — 304 с. — (СПО). — ISBN 978-5-406-06625-6. — URL:</w:t>
        <w:br/>
        <w:t xml:space="preserve">https://book.ru/book/929977. — Текст: электронный. </w:t>
      </w:r>
    </w:p>
    <w:p>
      <w:pPr>
        <w:pStyle w:val="Normal"/>
        <w:spacing w:lineRule="auto" w:line="36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t>Дополнительные источники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br/>
        <w:t>1.Самыгин, П.С. История.: учебник / Самыгин П.С., Шевелев В.Н., Самыгин С.И. — Москва:</w:t>
        <w:br/>
        <w:t>КноРус, 2022. — 306 с. — (СПО). — ISBN 978-5-406-06476-4. — URL:</w:t>
        <w:br/>
        <w:t>https://book.ru/book/932543. — Текст: электронный.</w:t>
      </w:r>
    </w:p>
    <w:p>
      <w:pPr>
        <w:pStyle w:val="Normal"/>
        <w:spacing w:before="0" w:after="0"/>
        <w:rPr/>
      </w:pPr>
      <w:r>
        <w:rPr/>
        <w:br/>
      </w:r>
    </w:p>
    <w:p>
      <w:pPr>
        <w:pStyle w:val="Normal"/>
        <w:jc w:val="both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cs="Times New Roman" w:ascii="Times New Roman" w:hAnsi="Times New Roman"/>
          <w:bCs/>
          <w:sz w:val="24"/>
          <w:szCs w:val="24"/>
          <w:highlight w:val="white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left="360" w:right="0" w:hanging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Самостоятельная работа № 2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left="360" w:right="0" w:hanging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Самостоятельная работа: </w:t>
      </w:r>
      <w:r>
        <w:rPr>
          <w:rFonts w:cs="Times New Roman" w:ascii="Times New Roman" w:hAnsi="Times New Roman"/>
          <w:sz w:val="24"/>
          <w:szCs w:val="24"/>
        </w:rPr>
        <w:t xml:space="preserve"> Подготовка к дифференцированному зачету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закрепить  и проверить знания обучающихся по дисциплине История</w:t>
      </w:r>
    </w:p>
    <w:p>
      <w:pPr>
        <w:pStyle w:val="Normal"/>
        <w:tabs>
          <w:tab w:val="clear" w:pos="708"/>
          <w:tab w:val="left" w:pos="5655" w:leader="none"/>
        </w:tabs>
        <w:spacing w:lineRule="auto" w:line="360" w:before="0" w:after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</w:rPr>
        <w:t xml:space="preserve">Количество часов: </w:t>
      </w:r>
      <w:r>
        <w:rPr>
          <w:rFonts w:cs="Times New Roman" w:ascii="Times New Roman" w:hAnsi="Times New Roman"/>
          <w:bCs/>
          <w:sz w:val="24"/>
          <w:szCs w:val="24"/>
        </w:rPr>
        <w:t>3</w:t>
        <w:tab/>
      </w:r>
    </w:p>
    <w:p>
      <w:pPr>
        <w:pStyle w:val="Normal"/>
        <w:spacing w:lineRule="auto" w:line="360" w:before="0" w:after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Форма контроля: </w:t>
      </w:r>
      <w:r>
        <w:rPr>
          <w:rFonts w:cs="Times New Roman" w:ascii="Times New Roman" w:hAnsi="Times New Roman"/>
          <w:sz w:val="24"/>
          <w:szCs w:val="24"/>
        </w:rPr>
        <w:t>Дифференцированный зачет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</w:rPr>
        <w:t xml:space="preserve">Источники: </w:t>
      </w:r>
      <w:r>
        <w:rPr>
          <w:rFonts w:cs="Times New Roman" w:ascii="Times New Roman" w:hAnsi="Times New Roman"/>
          <w:sz w:val="24"/>
          <w:szCs w:val="24"/>
        </w:rPr>
        <w:t>материалы лекций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Литература:</w:t>
      </w:r>
      <w:r>
        <w:rPr>
          <w:rFonts w:cs="Times New Roman" w:ascii="Times New Roman" w:hAnsi="Times New Roman"/>
          <w:b/>
          <w:bCs/>
          <w:sz w:val="24"/>
          <w:szCs w:val="24"/>
          <w:highlight w:val="white"/>
        </w:rPr>
        <w:t xml:space="preserve"> </w:t>
      </w:r>
    </w:p>
    <w:p>
      <w:pPr>
        <w:pStyle w:val="Normal"/>
        <w:spacing w:lineRule="auto" w: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t>Основные печатные и/или электронные издания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br/>
        <w:t>1. Мединский, В. Р. История. Всеобщая история. 1914—1945 годы. 10 класс. Базовый</w:t>
        <w:br/>
        <w:t>уровень: учебник / В. Р. Мединский, А. О. Чубарьян. - Москва: Просвещение, 2024. - 178 с.</w:t>
        <w:br/>
        <w:t>2. Мединский, В. Р. История. Всеобщая история. 1945 год — начало XXI века. 11 класс:</w:t>
        <w:br/>
        <w:t>учебник / В. Р. Мединский, А. О. Чубарьян. - Москва: Просвещение, 2024. - 257 с.</w:t>
        <w:br/>
        <w:t>3. Мединский, В. Р. История. История России, 1914–1945 годы. 10 кл. Базовый уровень:</w:t>
        <w:br/>
        <w:t>учебник / В. Р. Мединский, А. В. Торкунов. – Москва: Просвещение, 2024. – 496 с.</w:t>
        <w:br/>
        <w:t>4. Мединский, В. Р. История. История России. 1945 год — начало XXI века. 11 класс.</w:t>
        <w:br/>
        <w:t>Базовый уровень: учебник / В. Р. Мединский, А. В. Торкунов. - Москва: Просвещение, 2024.  с.</w:t>
        <w:br/>
        <w:t>5. Семин, В.П. История.: учебное пособие / Семин В.П., Арзамаскин Ю.Н. — Москва:</w:t>
        <w:br/>
        <w:t>КноРус, 2023. — 304 с. — (СПО). — ISBN 978-5-406-06625-6. — URL:</w:t>
        <w:br/>
        <w:t xml:space="preserve">https://book.ru/book/929977. — Текст: электронный. </w:t>
      </w:r>
    </w:p>
    <w:p>
      <w:pPr>
        <w:pStyle w:val="Normal"/>
        <w:spacing w:lineRule="auto" w:line="36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t>Дополнительные источники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br/>
        <w:t>1.Самыгин, П.С. История.: учебник / Самыгин П.С., Шевелев В.Н., Самыгин С.И. — Москва:</w:t>
        <w:br/>
        <w:t>КноРус, 2022. — 306 с. — (СПО). — ISBN 978-5-406-06476-4. — URL:</w:t>
        <w:br/>
        <w:t>https://book.ru/book/932543. — Текст: электронный.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ind w:left="0" w:right="0" w:firstLine="18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ind w:left="0" w:right="0" w:firstLine="18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Приложение 1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Разработка и создание  презентации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Выбрать тему презентации.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Определить цели и задачи презентации.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Составить план презентации.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Подобрать текстовый и наглядный материал (фото, графики, диаграммы, картинки и т. д.)  по выбранной теме.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Оформить  слайды презентации</w:t>
      </w:r>
    </w:p>
    <w:p>
      <w:pPr>
        <w:pStyle w:val="Normal"/>
        <w:numPr>
          <w:ilvl w:val="1"/>
          <w:numId w:val="5"/>
        </w:numPr>
        <w:tabs>
          <w:tab w:val="clear" w:pos="708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Подготовить речь для защиты презентации</w:t>
      </w:r>
    </w:p>
    <w:p>
      <w:pPr>
        <w:pStyle w:val="Normal"/>
        <w:tabs>
          <w:tab w:val="clear" w:pos="708"/>
          <w:tab w:val="left" w:pos="3600" w:leader="none"/>
        </w:tabs>
        <w:ind w:left="360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600" w:leader="none"/>
        </w:tabs>
        <w:ind w:left="360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ТРЕБОВАНИЯ К ПРЕЗЕНТАЦИИ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слайд должен содержать тему презентации, ФИО автора.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Второй слайд: оглавление.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Материал презентации должен быть представлен в доступном виде, четко и определенно.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заключении должен быть сделан вывод и представлен список источников.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Положительным будет использование иллюстраций в презентации.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60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Защита презентации осуществляется на учебном занятии по дисциплине «История».</w:t>
      </w:r>
    </w:p>
    <w:p>
      <w:pPr>
        <w:pStyle w:val="Normal"/>
        <w:ind w:left="0" w:right="0" w:firstLine="18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Cs/>
          <w:sz w:val="24"/>
          <w:szCs w:val="24"/>
          <w:u w:val="single"/>
        </w:rPr>
      </w:r>
    </w:p>
    <w:p>
      <w:pPr>
        <w:pStyle w:val="Normal"/>
        <w:ind w:left="0" w:right="0" w:firstLine="18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Cs/>
          <w:sz w:val="24"/>
          <w:szCs w:val="24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Cs/>
          <w:sz w:val="24"/>
          <w:szCs w:val="24"/>
          <w:u w:val="single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71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szCs w:val="28"/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6"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eastAsia="Calibri" w:cs="Cambri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8"/>
        <w:tab w:val="left" w:pos="1440" w:leader="none"/>
      </w:tabs>
      <w:suppressAutoHyphens w:val="true"/>
      <w:spacing w:lineRule="auto" w:line="240" w:before="0" w:after="0"/>
      <w:ind w:left="1440" w:right="0" w:hanging="360"/>
      <w:jc w:val="center"/>
      <w:outlineLvl w:val="1"/>
    </w:pPr>
    <w:rPr>
      <w:rFonts w:ascii="Times New Roman" w:hAnsi="Times New Roman" w:eastAsia="Calibri" w:cs="Times New Roman"/>
      <w:b/>
      <w:sz w:val="28"/>
      <w:szCs w:val="20"/>
    </w:rPr>
  </w:style>
  <w:style w:type="paragraph" w:styleId="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Calibri" w:cs="Cambria"/>
      <w:color w:val="243F60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suppressAutoHyphens w:val="true"/>
      <w:spacing w:lineRule="auto" w:line="240" w:before="0" w:after="0"/>
      <w:outlineLvl w:val="5"/>
    </w:pPr>
    <w:rPr>
      <w:rFonts w:ascii="Times New Roman" w:hAnsi="Times New Roman" w:eastAsia="Calibri" w:cs="Times New Roman"/>
      <w:b/>
      <w:bCs/>
      <w:sz w:val="28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styleId="WW8Num3z0">
    <w:name w:val="WW8Num3z0"/>
    <w:qFormat/>
    <w:rPr>
      <w:rFonts w:ascii="Times New Roman" w:hAnsi="Times New Roman" w:cs="Times New Roman"/>
      <w:sz w:val="28"/>
      <w:szCs w:val="28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  <w:szCs w:val="28"/>
    </w:rPr>
  </w:style>
  <w:style w:type="character" w:styleId="WW8Num4z2">
    <w:name w:val="WW8Num4z2"/>
    <w:qFormat/>
    <w:rPr/>
  </w:style>
  <w:style w:type="character" w:styleId="WW8Num4z3">
    <w:name w:val="WW8Num4z3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Style10">
    <w:name w:val="Основной шрифт абзаца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5z1">
    <w:name w:val="WW8Num5z1"/>
    <w:qFormat/>
    <w:rPr>
      <w:rFonts w:ascii="Courier New" w:hAnsi="Courier New" w:cs="Courier New"/>
      <w:sz w:val="20"/>
      <w:szCs w:val="28"/>
    </w:rPr>
  </w:style>
  <w:style w:type="character" w:styleId="WW8Num5z2">
    <w:name w:val="WW8Num5z2"/>
    <w:qFormat/>
    <w:rPr/>
  </w:style>
  <w:style w:type="character" w:styleId="WW8Num5z3">
    <w:name w:val="WW8Num5z3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cs="Times New Roman"/>
      <w:bCs/>
      <w:sz w:val="28"/>
      <w:szCs w:val="28"/>
    </w:rPr>
  </w:style>
  <w:style w:type="character" w:styleId="WW8Num9z0">
    <w:name w:val="WW8Num9z0"/>
    <w:qFormat/>
    <w:rPr>
      <w:rFonts w:ascii="Times New Roman" w:hAnsi="Times New Roman" w:cs="Times New Roman"/>
      <w:sz w:val="28"/>
      <w:szCs w:val="28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21">
    <w:name w:val="Основной шрифт абзаца2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cs="Times New Roman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imes New Roman" w:hAnsi="Times New Roman" w:cs="Times New Roman"/>
      <w:bCs/>
      <w:sz w:val="28"/>
      <w:szCs w:val="28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Symbol" w:hAnsi="Symbol" w:cs="Symbol"/>
      <w:sz w:val="20"/>
    </w:rPr>
  </w:style>
  <w:style w:type="character" w:styleId="WW8Num26z1">
    <w:name w:val="WW8Num26z1"/>
    <w:qFormat/>
    <w:rPr>
      <w:rFonts w:ascii="Courier New" w:hAnsi="Courier New" w:cs="Courier New"/>
      <w:sz w:val="20"/>
    </w:rPr>
  </w:style>
  <w:style w:type="character" w:styleId="WW8Num26z2">
    <w:name w:val="WW8Num26z2"/>
    <w:qFormat/>
    <w:rPr>
      <w:rFonts w:ascii="Wingdings" w:hAnsi="Wingdings" w:cs="Wingdings"/>
      <w:sz w:val="20"/>
    </w:rPr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11">
    <w:name w:val="Основной шрифт абзаца1"/>
    <w:qFormat/>
    <w:rPr/>
  </w:style>
  <w:style w:type="character" w:styleId="12">
    <w:name w:val="Заголовок 1 Знак"/>
    <w:qFormat/>
    <w:rPr>
      <w:rFonts w:ascii="Cambria" w:hAnsi="Cambria" w:eastAsia="Calibri" w:cs="Cambria"/>
      <w:b/>
      <w:bCs/>
      <w:color w:val="365F91"/>
      <w:sz w:val="28"/>
      <w:szCs w:val="28"/>
      <w:lang w:val="ru-RU" w:bidi="ar-SA"/>
    </w:rPr>
  </w:style>
  <w:style w:type="character" w:styleId="22">
    <w:name w:val="Заголовок 2 Знак"/>
    <w:qFormat/>
    <w:rPr>
      <w:rFonts w:eastAsia="Calibri"/>
      <w:b/>
      <w:sz w:val="28"/>
      <w:lang w:val="ru-RU" w:bidi="ar-SA"/>
    </w:rPr>
  </w:style>
  <w:style w:type="character" w:styleId="51">
    <w:name w:val="Заголовок 5 Знак"/>
    <w:qFormat/>
    <w:rPr>
      <w:rFonts w:ascii="Cambria" w:hAnsi="Cambria" w:eastAsia="Calibri" w:cs="Cambria"/>
      <w:color w:val="243F60"/>
      <w:sz w:val="22"/>
      <w:szCs w:val="22"/>
      <w:lang w:val="ru-RU" w:bidi="ar-SA"/>
    </w:rPr>
  </w:style>
  <w:style w:type="character" w:styleId="61">
    <w:name w:val="Заголовок 6 Знак"/>
    <w:qFormat/>
    <w:rPr>
      <w:rFonts w:eastAsia="Calibri"/>
      <w:b/>
      <w:bCs/>
      <w:sz w:val="28"/>
      <w:lang w:val="ru-RU" w:bidi="ar-SA"/>
    </w:rPr>
  </w:style>
  <w:style w:type="character" w:styleId="Style11">
    <w:name w:val="Основной текст Знак"/>
    <w:qFormat/>
    <w:rPr>
      <w:rFonts w:eastAsia="Calibri"/>
      <w:sz w:val="24"/>
      <w:lang w:val="ru-RU" w:bidi="ar-SA"/>
    </w:rPr>
  </w:style>
  <w:style w:type="character" w:styleId="Style12">
    <w:name w:val="Выделение жирным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uppressAutoHyphens w:val="true"/>
      <w:spacing w:lineRule="auto" w:line="240" w:before="0" w:after="0"/>
      <w:jc w:val="both"/>
    </w:pPr>
    <w:rPr>
      <w:rFonts w:ascii="Times New Roman" w:hAnsi="Times New Roman" w:eastAsia="Calibri" w:cs="Times New Roman"/>
      <w:sz w:val="24"/>
      <w:szCs w:val="20"/>
    </w:rPr>
  </w:style>
  <w:style w:type="paragraph" w:styleId="Style15">
    <w:name w:val="List"/>
    <w:basedOn w:val="Style14"/>
    <w:pPr/>
    <w:rPr>
      <w:rFonts w:cs="Mangal;Courier New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23">
    <w:name w:val="Заголовок2"/>
    <w:basedOn w:val="Normal"/>
    <w:next w:val="Style14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Style18">
    <w:name w:val="Название объекта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;Courier New"/>
    </w:rPr>
  </w:style>
  <w:style w:type="paragraph" w:styleId="13">
    <w:name w:val="Заголовок1"/>
    <w:basedOn w:val="Normal"/>
    <w:next w:val="Style14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14">
    <w:name w:val="Название объекта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15">
    <w:name w:val="Указатель1"/>
    <w:basedOn w:val="Normal"/>
    <w:qFormat/>
    <w:pPr>
      <w:suppressLineNumbers/>
    </w:pPr>
    <w:rPr>
      <w:rFonts w:cs="Mangal;Courier New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>
      <w:rFonts w:eastAsia="Calibri"/>
    </w:rPr>
  </w:style>
  <w:style w:type="paragraph" w:styleId="Style19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paragraph" w:styleId="Style20">
    <w:name w:val="Footnote Text"/>
    <w:basedOn w:val="Normal"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LibreOffice/6.3.2.2$Windows_x86 LibreOffice_project/98b30e735bda24bc04ab42594c85f7fd8be07b9c</Application>
  <Pages>8</Pages>
  <Words>1063</Words>
  <Characters>7241</Characters>
  <CharactersWithSpaces>8413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1995-11-21T17:41:00Z</dcterms:created>
  <dc:creator>Ольга</dc:creator>
  <dc:description/>
  <dc:language>ru-RU</dc:language>
  <cp:lastModifiedBy/>
  <cp:lastPrinted>1995-11-21T17:41:00Z</cp:lastPrinted>
  <dcterms:modified xsi:type="dcterms:W3CDTF">2025-03-04T10:58:13Z</dcterms:modified>
  <cp:revision>15</cp:revision>
  <dc:subject/>
  <dc:title/>
</cp:coreProperties>
</file>