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Департамент образования Вологодской области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БПОУ ВО «Вологодский аграрно-экономический колледж»</w:t>
      </w:r>
      <w:r>
        <w:rPr>
          <w:sz w:val="28"/>
          <w:szCs w:val="28"/>
        </w:rPr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91"/>
        <w:rPr>
          <w:b w:val="0"/>
          <w:sz w:val="28"/>
        </w:rPr>
      </w:pPr>
      <w:r>
        <w:rPr>
          <w:b w:val="0"/>
          <w:sz w:val="28"/>
        </w:rPr>
      </w:r>
      <w:r>
        <w:rPr>
          <w:b w:val="0"/>
          <w:sz w:val="28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p>
      <w:pPr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851"/>
        <w:jc w:val="center"/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</w:r>
      <w:r>
        <w:rPr>
          <w:b/>
          <w:sz w:val="52"/>
          <w:szCs w:val="52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ОЦЕНОЧНЫХ СРЕДСТВ</w:t>
      </w:r>
      <w:r>
        <w:rPr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1"/>
        <w:jc w:val="center"/>
        <w:spacing w:before="120"/>
        <w:rPr>
          <w:sz w:val="28"/>
        </w:rPr>
      </w:pPr>
      <w:r>
        <w:rPr>
          <w:sz w:val="28"/>
        </w:rPr>
        <w:t xml:space="preserve">ПО УЧЕБНОЙ ДИСЦИПЛИНЕ</w:t>
      </w:r>
      <w:r>
        <w:rPr>
          <w:sz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1"/>
        <w:jc w:val="center"/>
        <w:spacing w:before="120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Основы бухгалтерского учета</w:t>
      </w:r>
      <w:r>
        <w:rPr>
          <w:b w:val="0"/>
          <w:sz w:val="28"/>
          <w:u w:val="single"/>
        </w:rPr>
      </w:r>
    </w:p>
    <w:p>
      <w:pPr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(наименование модуля)</w:t>
      </w:r>
      <w:r>
        <w:rPr>
          <w:sz w:val="24"/>
          <w:szCs w:val="24"/>
          <w:vertAlign w:val="superscript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</w:r>
      <w:r>
        <w:rPr>
          <w:sz w:val="28"/>
          <w:szCs w:val="28"/>
          <w:vertAlign w:val="superscript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38.02.01 Экономика и бухгалтерский учет (по отраслям)</w:t>
      </w:r>
      <w:r>
        <w:rPr>
          <w:sz w:val="28"/>
          <w:szCs w:val="28"/>
          <w:u w:val="single"/>
        </w:rPr>
      </w:r>
    </w:p>
    <w:p>
      <w:pPr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(код и наименование профессии (специальности)</w:t>
      </w:r>
      <w:r>
        <w:rPr>
          <w:sz w:val="24"/>
          <w:szCs w:val="24"/>
          <w:vertAlign w:val="superscript"/>
        </w:rPr>
      </w:r>
    </w:p>
    <w:p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Бухгалтер, специалист по налогообложению</w:t>
      </w:r>
      <w:r>
        <w:rPr>
          <w:sz w:val="28"/>
          <w:szCs w:val="28"/>
          <w:u w:val="single"/>
        </w:rPr>
      </w:r>
    </w:p>
    <w:p>
      <w:pPr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(квалификация выпускника)</w:t>
      </w:r>
      <w:r>
        <w:rPr>
          <w:sz w:val="24"/>
          <w:szCs w:val="24"/>
          <w:vertAlign w:val="superscript"/>
        </w:rPr>
      </w:r>
    </w:p>
    <w:p>
      <w:pPr>
        <w:jc w:val="center"/>
      </w:pPr>
      <w:r/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Вологда 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</w:t>
      </w:r>
      <w:r>
        <w:rPr>
          <w:sz w:val="28"/>
          <w:szCs w:val="28"/>
        </w:rPr>
      </w:r>
    </w:p>
    <w:p>
      <w:r/>
      <w:r/>
    </w:p>
    <w:p>
      <w:r/>
      <w:r/>
    </w:p>
    <w:tbl>
      <w:tblPr>
        <w:tblW w:w="6096" w:type="dxa"/>
        <w:tblLook w:val="00A0" w:firstRow="1" w:lastRow="0" w:firstColumn="1" w:lastColumn="0" w:noHBand="0" w:noVBand="0"/>
      </w:tblPr>
      <w:tblGrid>
        <w:gridCol w:w="6096"/>
      </w:tblGrid>
      <w:tr>
        <w:tblPrEx/>
        <w:trPr/>
        <w:tc>
          <w:tcPr>
            <w:tcW w:w="6096" w:type="dxa"/>
            <w:textDirection w:val="lrTb"/>
            <w:noWrap w:val="false"/>
          </w:tcPr>
          <w:p>
            <w:pPr>
              <w:ind w:hanging="18"/>
              <w:jc w:val="both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Разработчик</w:t>
            </w:r>
            <w:r>
              <w:rPr>
                <w:caps/>
                <w:sz w:val="24"/>
                <w:szCs w:val="24"/>
              </w:rPr>
              <w:t xml:space="preserve">:</w:t>
            </w:r>
            <w:r>
              <w:rPr>
                <w:caps/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Удальцова О. С.</w:t>
            </w:r>
            <w:r>
              <w:rPr>
                <w:sz w:val="24"/>
                <w:szCs w:val="24"/>
              </w:rPr>
              <w:t xml:space="preserve">, преподаватель БПОУ ВО «Вологодский аграрно-экономический колледж»</w:t>
            </w:r>
            <w:r>
              <w:rPr>
                <w:sz w:val="24"/>
                <w:szCs w:val="24"/>
              </w:rPr>
            </w:r>
          </w:p>
          <w:p>
            <w:pPr>
              <w:ind w:hanging="18"/>
              <w:jc w:val="both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 xml:space="preserve">Ф.И.О., должность, организация</w:t>
            </w:r>
            <w:r>
              <w:rPr>
                <w:caps/>
                <w:sz w:val="24"/>
                <w:szCs w:val="24"/>
              </w:rPr>
            </w:r>
          </w:p>
        </w:tc>
      </w:tr>
      <w:tr>
        <w:tblPrEx/>
        <w:trPr/>
        <w:tc>
          <w:tcPr>
            <w:tcW w:w="6096" w:type="dxa"/>
            <w:textDirection w:val="lrTb"/>
            <w:noWrap w:val="false"/>
          </w:tcPr>
          <w:p>
            <w:pPr>
              <w:ind w:hanging="18"/>
              <w:jc w:val="both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</w:r>
            <w:r>
              <w:rPr>
                <w:caps/>
                <w:sz w:val="24"/>
                <w:szCs w:val="24"/>
              </w:rPr>
            </w:r>
          </w:p>
          <w:p>
            <w:pPr>
              <w:ind w:hanging="18"/>
              <w:jc w:val="both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</w:r>
            <w:r>
              <w:rPr>
                <w:caps/>
                <w:sz w:val="24"/>
                <w:szCs w:val="24"/>
              </w:rPr>
            </w:r>
          </w:p>
          <w:p>
            <w:pPr>
              <w:ind w:hanging="18"/>
              <w:jc w:val="both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</w:r>
            <w:r>
              <w:rPr>
                <w:caps/>
                <w:sz w:val="24"/>
                <w:szCs w:val="24"/>
              </w:rPr>
            </w:r>
          </w:p>
          <w:p>
            <w:pPr>
              <w:ind w:hanging="18"/>
              <w:jc w:val="both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Рассмотрено:</w:t>
            </w:r>
            <w:r>
              <w:rPr>
                <w:caps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заседании методической комиссии бухг</w:t>
            </w:r>
            <w:r>
              <w:rPr>
                <w:sz w:val="24"/>
                <w:szCs w:val="24"/>
              </w:rPr>
              <w:t xml:space="preserve">алтерских  дисциплин «31» августа </w:t>
            </w:r>
            <w:r>
              <w:rPr>
                <w:sz w:val="24"/>
                <w:szCs w:val="24"/>
              </w:rPr>
              <w:t xml:space="preserve">2024</w:t>
            </w:r>
            <w:r>
              <w:rPr>
                <w:sz w:val="24"/>
                <w:szCs w:val="24"/>
              </w:rPr>
              <w:t xml:space="preserve">  г., протокол № 1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комиссии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</w:t>
            </w:r>
            <w:r>
              <w:rPr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276350" cy="651510"/>
                      <wp:effectExtent l="0" t="0" r="0" b="0"/>
                      <wp:docPr id="1" name="Изображение2" descr="подпись климаш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Изображение2" descr="подпись климаш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rcRect l="0" t="8875" r="69" b="1436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76350" cy="6515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00.50pt;height:51.30pt;mso-wrap-distance-left:0.00pt;mso-wrap-distance-top:0.00pt;mso-wrap-distance-right:0.00pt;mso-wrap-distance-bottom:0.00pt;" stroked="false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__________Е.И.Климашевская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 xml:space="preserve">(подпись)</w:t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Перечень </w:t>
      </w:r>
      <w:r>
        <w:rPr>
          <w:b/>
          <w:bCs/>
          <w:sz w:val="28"/>
          <w:szCs w:val="28"/>
          <w:lang w:eastAsia="ru-RU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sz w:val="28"/>
          <w:szCs w:val="28"/>
        </w:rPr>
      </w:r>
    </w:p>
    <w:tbl>
      <w:tblPr>
        <w:tblW w:w="9356" w:type="dxa"/>
        <w:tblInd w:w="-273" w:type="dxa"/>
        <w:tblCellMar>
          <w:left w:w="10" w:type="dxa"/>
          <w:right w:w="10" w:type="dxa"/>
        </w:tblCellMar>
        <w:tblLook w:val="0020" w:firstRow="1" w:lastRow="0" w:firstColumn="0" w:lastColumn="0" w:noHBand="0" w:noVBand="0"/>
      </w:tblPr>
      <w:tblGrid>
        <w:gridCol w:w="2127"/>
        <w:gridCol w:w="3180"/>
        <w:gridCol w:w="4049"/>
      </w:tblGrid>
      <w:tr>
        <w:tblPrEx/>
        <w:trPr>
          <w:trHeight w:val="89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Код формируемых общих (ОК) и профессиональных компетенций (ПК)</w:t>
            </w:r>
            <w:r>
              <w:rPr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b/>
                <w:bCs/>
                <w:sz w:val="24"/>
                <w:szCs w:val="24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Наименование формируемых общих и профессиональных компетенций</w:t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jc w:val="both"/>
              <w:keepLines/>
              <w:keepNext/>
              <w:rPr>
                <w:b/>
                <w:bCs/>
                <w:sz w:val="24"/>
                <w:szCs w:val="24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b/>
                <w:bCs/>
                <w:sz w:val="24"/>
                <w:szCs w:val="24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Знания и умения в соответствии с программой профессионального модуля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0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pStyle w:val="707"/>
              <w:jc w:val="center"/>
              <w:rPr>
                <w:rStyle w:val="69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1</w:t>
            </w:r>
            <w:r>
              <w:rPr>
                <w:rStyle w:val="693"/>
                <w:sz w:val="24"/>
                <w:szCs w:val="24"/>
              </w:rPr>
            </w:r>
          </w:p>
          <w:p>
            <w:pPr>
              <w:jc w:val="center"/>
              <w:keepLines/>
              <w:keepNext/>
              <w:rPr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b/>
                <w:bCs/>
                <w:sz w:val="24"/>
                <w:szCs w:val="24"/>
                <w:lang w:eastAsia="ru-RU"/>
              </w:rPr>
            </w:r>
            <w:r>
              <w:rPr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к различным контекстам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vMerge w:val="restart"/>
            <w:textDirection w:val="lrTb"/>
            <w:noWrap w:val="false"/>
          </w:tcPr>
          <w:p>
            <w:pPr>
              <w:ind w:left="14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-знать понятие бухгалтерского учёта;</w:t>
            </w:r>
            <w:r>
              <w:rPr>
                <w:sz w:val="24"/>
                <w:szCs w:val="24"/>
              </w:rPr>
            </w:r>
          </w:p>
          <w:p>
            <w:pPr>
              <w:ind w:left="14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-сущность и значение бухгалтерского учёта;</w:t>
            </w:r>
            <w:r>
              <w:rPr>
                <w:sz w:val="24"/>
                <w:szCs w:val="24"/>
              </w:rPr>
            </w:r>
          </w:p>
          <w:p>
            <w:pPr>
              <w:ind w:left="14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-историю бухгалтерского учёта;</w:t>
            </w:r>
            <w:r>
              <w:rPr>
                <w:sz w:val="24"/>
                <w:szCs w:val="24"/>
              </w:rPr>
            </w:r>
          </w:p>
          <w:p>
            <w:pPr>
              <w:ind w:left="14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-основные требования к ведению бухгалтерского учёта;</w:t>
            </w:r>
            <w:r>
              <w:rPr>
                <w:sz w:val="24"/>
                <w:szCs w:val="24"/>
              </w:rPr>
            </w:r>
          </w:p>
          <w:p>
            <w:pPr>
              <w:ind w:left="14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-предмет, метод и принципы бухгалтерского учёта;</w:t>
            </w:r>
            <w:r>
              <w:rPr>
                <w:sz w:val="24"/>
                <w:szCs w:val="24"/>
              </w:rPr>
            </w:r>
          </w:p>
          <w:p>
            <w:pPr>
              <w:ind w:left="142"/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-соблюдать требования к бухгалтерскому учёту;</w:t>
            </w:r>
            <w:r>
              <w:rPr>
                <w:spacing w:val="-2"/>
                <w:sz w:val="24"/>
                <w:szCs w:val="24"/>
              </w:rPr>
            </w:r>
          </w:p>
          <w:p>
            <w:pPr>
              <w:ind w:left="142"/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-следовать методам и принципам бухгалтерского учёта;</w:t>
            </w:r>
            <w:r>
              <w:rPr>
                <w:spacing w:val="-2"/>
                <w:sz w:val="24"/>
                <w:szCs w:val="24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ОК 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rStyle w:val="716"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404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b/>
                <w:bCs/>
                <w:sz w:val="24"/>
                <w:szCs w:val="24"/>
                <w:lang w:eastAsia="ru-RU"/>
              </w:rPr>
            </w:r>
            <w:r>
              <w:rPr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5"/>
        </w:trPr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ОК 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rStyle w:val="716"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4049" w:type="dxa"/>
            <w:textDirection w:val="lrTb"/>
            <w:noWrap w:val="false"/>
          </w:tcPr>
          <w:p>
            <w:pPr>
              <w:ind w:left="14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-знать формы бухгалтерского учёта;</w:t>
            </w:r>
            <w:r>
              <w:rPr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классификацию счетов бухгалтерского учета по экономическому содержанию, назначению и структуре;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42"/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-уметь использовать формы и счета бухгалтерского учёта;</w:t>
            </w:r>
            <w:r>
              <w:rPr>
                <w:spacing w:val="-2"/>
                <w:sz w:val="24"/>
                <w:szCs w:val="24"/>
              </w:rPr>
            </w:r>
          </w:p>
        </w:tc>
      </w:tr>
      <w:tr>
        <w:tblPrEx/>
        <w:trPr>
          <w:trHeight w:val="111"/>
        </w:trPr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ОК 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rStyle w:val="716"/>
                <w:sz w:val="24"/>
                <w:szCs w:val="24"/>
              </w:rPr>
              <w:t xml:space="preserve">Эффективно взаимодействовать и работать в коллективе и команде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vMerge w:val="restart"/>
            <w:textDirection w:val="lrTb"/>
            <w:noWrap w:val="false"/>
          </w:tcPr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-знать национальную систему нормативного регулирования;</w:t>
            </w:r>
            <w:r>
              <w:rPr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- международные стандарты финансовой отчётности;</w:t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-основные требования к ведению бухгалтерского учёта;</w:t>
            </w:r>
            <w:r>
              <w:rPr>
                <w:sz w:val="24"/>
                <w:szCs w:val="24"/>
              </w:rPr>
            </w:r>
          </w:p>
          <w:p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-соблюдать требования к бухгалтерскому учёту;</w:t>
            </w:r>
            <w:r>
              <w:rPr>
                <w:spacing w:val="-2"/>
                <w:sz w:val="24"/>
                <w:szCs w:val="24"/>
              </w:rPr>
            </w:r>
          </w:p>
          <w:p>
            <w:pPr>
              <w:widowControl w:val="off"/>
              <w:rPr>
                <w:sz w:val="24"/>
                <w:szCs w:val="24"/>
              </w:rPr>
              <w:suppressLineNumbers/>
            </w:pPr>
            <w:r>
              <w:rPr>
                <w:spacing w:val="-2"/>
                <w:sz w:val="24"/>
                <w:szCs w:val="24"/>
              </w:rPr>
              <w:t xml:space="preserve">-следовать методам и принципам бухгалтерского учёта.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876"/>
        </w:trPr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ОК 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rStyle w:val="716"/>
                <w:sz w:val="24"/>
                <w:szCs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404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b/>
                <w:bCs/>
                <w:sz w:val="24"/>
                <w:szCs w:val="24"/>
                <w:lang w:eastAsia="ru-RU"/>
              </w:rPr>
            </w:r>
            <w:r>
              <w:rPr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pStyle w:val="702"/>
              <w:ind w:left="0" w:firstLine="0"/>
              <w:jc w:val="center"/>
              <w:widowControl w:val="off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ПК 1.1.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Обрабатывать первичные бухгалтерские документы;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textDirection w:val="lrTb"/>
            <w:noWrap w:val="false"/>
          </w:tcPr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-знать определение первичных бухгалтерских документов;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-формы первичных бухгалтерских документов, содержащих обязательные реквизиты первичного учетного документа;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-принципы и признаки группировки первичных бухгалтерских документов;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-правила и сроки хранения первичной бухгалтерской документации;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-проверять наличие в произвольных первичных бухгалтерских документах обязательных реквизитов;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-проводить формальную проверку документов, проверку по существу, арифметическую проверку;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-проводить группировку первичных бухгалтерских документов по ряду признаков;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-проводить таксировку и контировку первичных бухгалтерских документов;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-исправлять ошибки в первичных бухгалтерских документах;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pStyle w:val="702"/>
              <w:ind w:left="0" w:firstLine="0"/>
              <w:jc w:val="center"/>
              <w:widowControl w:val="off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ПК 1.2.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Разрабатывать и согласовывать с руководством организации рабочий план счетов бухгалтерского учета организации;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textDirection w:val="lrTb"/>
            <w:noWrap w:val="false"/>
          </w:tcPr>
          <w:p>
            <w:pPr>
              <w:ind w:left="14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-знать план счетов бухгалтерского учёта;</w:t>
            </w:r>
            <w:r>
              <w:rPr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-сущность плана счетов бухгалтерского учета финансово-хозяйственной деятельности организаций;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-инструкцию по применению плана счетов бухгалтерского учета;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-принципы и цели разработки рабочего плана счетов бухгалтерского учета организации;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12"/>
              <w:contextualSpacing/>
              <w:ind w:left="142" w:firstLine="0"/>
              <w:widowControl w:val="off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-уметь 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  <w:r>
              <w:rPr>
                <w:rFonts w:ascii="Times New Roman" w:hAnsi="Times New Roman" w:cs="Times New Roman"/>
                <w:szCs w:val="24"/>
              </w:rPr>
            </w:r>
          </w:p>
          <w:p>
            <w:pPr>
              <w:pStyle w:val="712"/>
              <w:contextualSpacing/>
              <w:ind w:left="142" w:firstLine="0"/>
              <w:widowControl w:val="off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-понимать и анализировать план счетов бухгалтерского учета финансово-хозяйственной деятельности организаций.</w:t>
            </w:r>
            <w:r>
              <w:rPr>
                <w:rFonts w:ascii="Times New Roman" w:hAnsi="Times New Roman" w:cs="Times New Roman"/>
                <w:szCs w:val="24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pStyle w:val="702"/>
              <w:ind w:left="0" w:firstLine="0"/>
              <w:jc w:val="center"/>
              <w:widowControl w:val="off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ПК 1.3.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Проводить учет денежных средств, оформлять денежные и кассовые документы;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textDirection w:val="lrTb"/>
            <w:noWrap w:val="false"/>
          </w:tcPr>
          <w:p>
            <w:pPr>
              <w:pStyle w:val="705"/>
              <w:ind w:left="0"/>
              <w:shd w:val="clear" w:color="auto" w:fill="ffffff"/>
              <w:widowControl w:val="off"/>
              <w:tabs>
                <w:tab w:val="left" w:pos="260" w:leader="none"/>
              </w:tabs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-уметь использовать формы и счета бухгалтерского учёта;</w:t>
            </w:r>
            <w:r>
              <w:rPr>
                <w:spacing w:val="-2"/>
                <w:sz w:val="24"/>
                <w:szCs w:val="24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pStyle w:val="702"/>
              <w:ind w:left="0" w:firstLine="0"/>
              <w:jc w:val="center"/>
              <w:widowControl w:val="off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ПК 1.4.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бухгалтерские проводки по учету активов организации на основе рабочего плана счетов бухгалтерского учета.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textDirection w:val="lrTb"/>
            <w:noWrap w:val="false"/>
          </w:tcPr>
          <w:p>
            <w:pPr>
              <w:pStyle w:val="705"/>
              <w:ind w:left="0"/>
              <w:shd w:val="clear" w:color="auto" w:fill="ffffff"/>
              <w:widowControl w:val="off"/>
              <w:tabs>
                <w:tab w:val="left" w:pos="260" w:leader="none"/>
              </w:tabs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-уметь использовать формы и счета бухгалтерского учёта;</w:t>
            </w:r>
            <w:r>
              <w:rPr>
                <w:spacing w:val="-2"/>
                <w:sz w:val="24"/>
                <w:szCs w:val="24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pStyle w:val="702"/>
              <w:ind w:left="0" w:firstLine="0"/>
              <w:jc w:val="center"/>
              <w:widowControl w:val="off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ПК 2.1.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</w:p>
          <w:p>
            <w:pPr>
              <w:pStyle w:val="702"/>
              <w:ind w:left="0" w:firstLine="0"/>
              <w:jc w:val="center"/>
              <w:widowControl w:val="off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бухгалтерские проводки по учету источников активов организации на основе рабочего плана счетов бухгалтерского учета;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textDirection w:val="lrTb"/>
            <w:noWrap w:val="false"/>
          </w:tcPr>
          <w:p>
            <w:pPr>
              <w:pStyle w:val="705"/>
              <w:ind w:left="0"/>
              <w:shd w:val="clear" w:color="auto" w:fill="ffffff"/>
              <w:widowControl w:val="off"/>
              <w:tabs>
                <w:tab w:val="left" w:pos="260" w:leader="none"/>
              </w:tabs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-уметь использовать формы и счета бухгалтерского учёта;</w:t>
            </w:r>
            <w:r>
              <w:rPr>
                <w:spacing w:val="-2"/>
                <w:sz w:val="24"/>
                <w:szCs w:val="24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pStyle w:val="702"/>
              <w:ind w:left="0" w:firstLine="0"/>
              <w:jc w:val="center"/>
              <w:widowControl w:val="off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ПК 3.1.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бухгалтерские проводки по начислению и перечислению налогов и сборов в бюджеты различных уровней;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textDirection w:val="lrTb"/>
            <w:noWrap w:val="false"/>
          </w:tcPr>
          <w:p>
            <w:pPr>
              <w:pStyle w:val="705"/>
              <w:ind w:left="0"/>
              <w:shd w:val="clear" w:color="auto" w:fill="ffffff"/>
              <w:widowControl w:val="off"/>
              <w:tabs>
                <w:tab w:val="left" w:pos="402" w:leader="none"/>
              </w:tabs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-уметь использовать формы и счета бухгалтерского учёта;</w:t>
            </w:r>
            <w:r>
              <w:rPr>
                <w:spacing w:val="-2"/>
                <w:sz w:val="24"/>
                <w:szCs w:val="24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pStyle w:val="702"/>
              <w:ind w:left="0" w:firstLine="0"/>
              <w:jc w:val="center"/>
              <w:widowControl w:val="off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ПК 3.2.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textDirection w:val="lrTb"/>
            <w:noWrap w:val="false"/>
          </w:tcPr>
          <w:p>
            <w:pPr>
              <w:pStyle w:val="705"/>
              <w:ind w:left="0"/>
              <w:shd w:val="clear" w:color="auto" w:fill="ffffff"/>
              <w:widowControl w:val="off"/>
              <w:tabs>
                <w:tab w:val="left" w:pos="402" w:leader="none"/>
              </w:tabs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-уметь использовать формы и счета бухгалтерского учёта;</w:t>
            </w:r>
            <w:r>
              <w:rPr>
                <w:spacing w:val="-2"/>
                <w:sz w:val="24"/>
                <w:szCs w:val="24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pStyle w:val="702"/>
              <w:ind w:left="0" w:firstLine="0"/>
              <w:jc w:val="center"/>
              <w:widowControl w:val="off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ПК 3.3.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бухгалтерские проводки по начислению и перечислению страховых взносов во внебюджетные фонды и налоговые органы;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textDirection w:val="lrTb"/>
            <w:noWrap w:val="false"/>
          </w:tcPr>
          <w:p>
            <w:pPr>
              <w:pStyle w:val="705"/>
              <w:ind w:left="0"/>
              <w:shd w:val="clear" w:color="auto" w:fill="ffffff"/>
              <w:widowControl w:val="off"/>
              <w:tabs>
                <w:tab w:val="left" w:pos="260" w:leader="none"/>
              </w:tabs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-уметь использовать формы и счета бухгалтерского учёта;</w:t>
            </w:r>
            <w:r>
              <w:rPr>
                <w:spacing w:val="-2"/>
                <w:sz w:val="24"/>
                <w:szCs w:val="24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pStyle w:val="702"/>
              <w:ind w:left="0" w:firstLine="0"/>
              <w:jc w:val="center"/>
              <w:widowControl w:val="off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ПК 3.4.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textDirection w:val="lrTb"/>
            <w:noWrap w:val="false"/>
          </w:tcPr>
          <w:p>
            <w:pPr>
              <w:pStyle w:val="705"/>
              <w:ind w:left="0"/>
              <w:shd w:val="clear" w:color="auto" w:fill="ffffff"/>
              <w:widowControl w:val="off"/>
              <w:tabs>
                <w:tab w:val="left" w:pos="260" w:leader="none"/>
              </w:tabs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-уметь использовать формы и счета бухгалтерского учёта;</w:t>
            </w:r>
            <w:r>
              <w:rPr>
                <w:spacing w:val="-2"/>
                <w:sz w:val="24"/>
                <w:szCs w:val="24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pStyle w:val="702"/>
              <w:ind w:left="0" w:firstLine="0"/>
              <w:jc w:val="center"/>
              <w:widowControl w:val="off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ПК 4.1.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textDirection w:val="lrTb"/>
            <w:noWrap w:val="false"/>
          </w:tcPr>
          <w:p>
            <w:pPr>
              <w:pStyle w:val="705"/>
              <w:ind w:left="0"/>
              <w:shd w:val="clear" w:color="auto" w:fill="ffffff"/>
              <w:widowControl w:val="off"/>
              <w:tabs>
                <w:tab w:val="left" w:pos="260" w:leader="none"/>
              </w:tabs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-уметь использовать формы и счета бухгалтерского учёта;</w:t>
            </w:r>
            <w:r>
              <w:rPr>
                <w:spacing w:val="-2"/>
                <w:sz w:val="24"/>
                <w:szCs w:val="24"/>
              </w:rPr>
            </w:r>
          </w:p>
        </w:tc>
      </w:tr>
      <w:tr>
        <w:tblPrEx/>
        <w:trPr>
          <w:trHeight w:val="126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pStyle w:val="702"/>
              <w:ind w:left="0" w:firstLine="0"/>
              <w:jc w:val="center"/>
              <w:widowControl w:val="off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ПК 4.2.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Составлять формы бухгалтерской (финансовой) отчетности в установленные законодательством сроки;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textDirection w:val="lrTb"/>
            <w:noWrap w:val="false"/>
          </w:tcPr>
          <w:p>
            <w:pPr>
              <w:ind w:left="14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-знать формы бухгалтерского учёта;</w:t>
            </w:r>
            <w:r>
              <w:rPr>
                <w:sz w:val="24"/>
                <w:szCs w:val="24"/>
              </w:rPr>
            </w:r>
          </w:p>
          <w:p>
            <w:pPr>
              <w:pStyle w:val="705"/>
              <w:ind w:left="0"/>
              <w:shd w:val="clear" w:color="auto" w:fill="ffffff"/>
              <w:widowControl w:val="off"/>
              <w:tabs>
                <w:tab w:val="left" w:pos="402" w:leader="none"/>
              </w:tabs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-уметь использовать формы и счета бухгалтерского учёта;</w:t>
            </w:r>
            <w:r>
              <w:rPr>
                <w:spacing w:val="-2"/>
                <w:sz w:val="24"/>
                <w:szCs w:val="24"/>
              </w:rPr>
            </w:r>
          </w:p>
        </w:tc>
      </w:tr>
      <w:tr>
        <w:tblPrEx/>
        <w:trPr>
          <w:trHeight w:val="126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pStyle w:val="702"/>
              <w:ind w:left="0" w:firstLine="0"/>
              <w:jc w:val="center"/>
              <w:widowControl w:val="off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ПК 5.2.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Разрабатывать и заполнять первичные учетные документы и регистры налогового учета.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textDirection w:val="lrTb"/>
            <w:noWrap w:val="false"/>
          </w:tcPr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-уметь организовывать документооборот;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-заносить данные по сгруппированным документам в регистры бухгалтерского учета;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-передавать первичные бухгалтерские документы в текущий бухгалтерский архив;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-знать порядок составления регистров бухгалтерского учета;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-формы первичных бухгалтерских документов, содержащих обязательные реквизиты первичного учетного документа.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6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13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spacing w:line="299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Соблюда</w:t>
            </w:r>
            <w:r>
              <w:rPr>
                <w:color w:val="000000"/>
                <w:sz w:val="24"/>
                <w:szCs w:val="24"/>
              </w:rPr>
              <w:t xml:space="preserve">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textDirection w:val="lrTb"/>
            <w:noWrap w:val="false"/>
          </w:tcPr>
          <w:p>
            <w:pPr>
              <w:ind w:left="14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-знать нормативное регулирование бухгалтерского учёта и отчётности;</w:t>
            </w:r>
            <w:r>
              <w:rPr>
                <w:sz w:val="24"/>
                <w:szCs w:val="24"/>
              </w:rPr>
            </w:r>
          </w:p>
          <w:p>
            <w:pPr>
              <w:ind w:left="14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-национальную систему нормативного регулирования;</w:t>
            </w:r>
            <w:r>
              <w:rPr>
                <w:sz w:val="24"/>
                <w:szCs w:val="24"/>
              </w:rPr>
            </w:r>
          </w:p>
          <w:p>
            <w:pPr>
              <w:ind w:left="14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-международные стандарты финансовой отчётности;</w:t>
            </w:r>
            <w:r>
              <w:rPr>
                <w:sz w:val="24"/>
                <w:szCs w:val="24"/>
              </w:rPr>
            </w:r>
          </w:p>
          <w:p>
            <w:pPr>
              <w:ind w:left="14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-основные требования к ведению бухгалтерского учёта;</w:t>
            </w:r>
            <w:r>
              <w:rPr>
                <w:sz w:val="24"/>
                <w:szCs w:val="24"/>
              </w:rPr>
            </w:r>
          </w:p>
          <w:p>
            <w:pPr>
              <w:ind w:left="14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-предмет, метод и принципы бухгалтерского учёта;</w:t>
            </w:r>
            <w:r>
              <w:rPr>
                <w:sz w:val="24"/>
                <w:szCs w:val="24"/>
              </w:rPr>
            </w:r>
          </w:p>
          <w:p>
            <w:pPr>
              <w:ind w:left="142"/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-соблюдать требования к бухгалтерскому учёту;</w:t>
            </w:r>
            <w:r>
              <w:rPr>
                <w:spacing w:val="-2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-следовать методам и принципам бухгалтерского учёта;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-уметь организовывать документооборот..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6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14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spacing w:line="299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сотру</w:t>
            </w:r>
            <w:r>
              <w:rPr>
                <w:color w:val="000000"/>
                <w:sz w:val="24"/>
                <w:szCs w:val="24"/>
              </w:rPr>
              <w:t xml:space="preserve">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textDirection w:val="lrTb"/>
            <w:noWrap w:val="false"/>
          </w:tcPr>
          <w:p>
            <w:pPr>
              <w:ind w:left="14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-знать нормативное регулирование бухгалтерского учёта и отчётности;</w:t>
            </w:r>
            <w:r>
              <w:rPr>
                <w:sz w:val="24"/>
                <w:szCs w:val="24"/>
              </w:rPr>
            </w:r>
          </w:p>
          <w:p>
            <w:pPr>
              <w:ind w:left="14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-национальную систему нормативного регулирования;</w:t>
            </w:r>
            <w:r>
              <w:rPr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-международные стандарты финансовой отчётности;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заносить данные по сгруппированным документам в регистры бухгалтерского учета;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-передавать первичные бухгалтерские документы в текущий бухгалтерский архив;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-знать порядок составления регистров бухгалтерского учета;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4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-формы первичных бухгалтерских документов, содержащих обязательные реквизиты первичного учетного документа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26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15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180" w:type="dxa"/>
            <w:textDirection w:val="lrTb"/>
            <w:noWrap w:val="false"/>
          </w:tcPr>
          <w:p>
            <w:pPr>
              <w:spacing w:line="299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Открытый к текущим и перспективным изменениям в мире труда и профессий.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49" w:type="dxa"/>
            <w:textDirection w:val="lrTb"/>
            <w:noWrap w:val="false"/>
          </w:tcPr>
          <w:p>
            <w:pPr>
              <w:pStyle w:val="707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-знать общие требования к бухгалтерскому учету в части документирования всех хозяйственных действий и операций;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оценочных средств текущего контроля успеваемости</w:t>
      </w:r>
      <w:r>
        <w:rPr>
          <w:b/>
          <w:sz w:val="24"/>
          <w:szCs w:val="24"/>
        </w:rPr>
      </w:r>
    </w:p>
    <w:p>
      <w:pPr>
        <w:contextualSpacing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Устный контроль проводится по темам:</w:t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Тема 1.1.</w:t>
      </w:r>
      <w:r>
        <w:rPr>
          <w:bCs/>
          <w:sz w:val="24"/>
          <w:szCs w:val="24"/>
        </w:rPr>
        <w:t xml:space="preserve">История развития и правовая основа бухгалтерского учёта.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Когда зародился учет? Чем знаменит выдающийся итальянский математик Лука Пачоли?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Как формировался и велся учет в России?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Кто, когда и где создал герб бухгалтеров?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Понятие и виды хозяйственного учета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Требования, предъявляемые к хозяйственному учету.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Федеральные законодательные акты в области регулирования бухгалтерского учета.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7.Международные стандарты бухгалтерского учета. 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Тема 1.2</w:t>
      </w:r>
      <w:r>
        <w:rPr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Объекты, основные задачи и методы бухгалтерского учёта.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Что является объектами бухгалтерского учета?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Какие основные задачи стоят перед бухгалтерским учетом?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Что является предметом бухгалтерского учета?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Что является методом бухгалтерского учета?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Элементы метода бухгалтерского учета.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Измерители, применяемые в учете.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7.пользователи бухгалтерской информации.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На какие группы делятся хозяйственные средства по составу?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На какие группы подразделяются хозяйственные средства по источникам образования и целевому назначению?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Тема 2.1.</w:t>
      </w:r>
      <w:r>
        <w:rPr>
          <w:bCs/>
          <w:sz w:val="24"/>
          <w:szCs w:val="24"/>
        </w:rPr>
        <w:t xml:space="preserve">Балансовый метод отражения информации.</w:t>
      </w:r>
      <w:r>
        <w:rPr>
          <w:bCs/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Что такое бухгалтерский баланс?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Что понимается под активом и пассивом баланса?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Чем обусловлено равенство итогов актива и пассива?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Классификация балансов.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Тема 2.2.</w:t>
      </w:r>
      <w:r>
        <w:rPr>
          <w:bCs/>
          <w:sz w:val="24"/>
          <w:szCs w:val="24"/>
        </w:rPr>
        <w:t xml:space="preserve">Типы хозяйственных операций и их влияние на бухгалтерский баланс.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Виды изменений в бухгалтерском балансе.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Тема 4.1.</w:t>
      </w:r>
      <w:r>
        <w:rPr>
          <w:bCs/>
          <w:sz w:val="24"/>
          <w:szCs w:val="24"/>
        </w:rPr>
        <w:t xml:space="preserve">Бухгалтерские документы</w:t>
      </w:r>
      <w:r>
        <w:rPr>
          <w:bCs/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1.Сущность и значение документов.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Классификация документов.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Реквизиты документов.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Требования, предъявляемые к заполнению документов.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Исправление ошибочных записей в документах.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Приемка, проверка и бухгалтерская обработка документов.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Документооборот и его правила.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Тема 5.1</w:t>
      </w:r>
      <w:r>
        <w:rPr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Характеристика хозяйственных процессов.</w:t>
      </w:r>
      <w:r>
        <w:rPr>
          <w:bCs/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1.Основные хозяйственные процессы.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Оценка хозяйственных средств в балансе и в текущем учете.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Понятие о себестоимости продукции и услуг. Калькуляция.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4.Основные задачи процесса заготовления.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Какие расходы относят к ТЗР.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Способы отражения в бухгалтерском учете процесса заготовления.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Учет процесса производства.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Отражение производственной себестоимости в бухгалтерском учете.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В чем заключается процесс продаж?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Как определяется финансовый результат от продаж?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Тема 6.1.</w:t>
      </w:r>
      <w:r>
        <w:rPr>
          <w:bCs/>
          <w:sz w:val="24"/>
          <w:szCs w:val="24"/>
        </w:rPr>
        <w:t xml:space="preserve">Формы и учётные регистры бухгалтерского учёта</w:t>
      </w:r>
      <w:r>
        <w:rPr>
          <w:bCs/>
          <w:sz w:val="24"/>
          <w:szCs w:val="24"/>
        </w:rPr>
      </w:r>
    </w:p>
    <w:p>
      <w:pPr>
        <w:pStyle w:val="705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Понятие и формы учетных регистров.</w:t>
      </w:r>
      <w:r>
        <w:rPr>
          <w:sz w:val="24"/>
          <w:szCs w:val="24"/>
        </w:rPr>
      </w:r>
    </w:p>
    <w:p>
      <w:pPr>
        <w:pStyle w:val="705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Классификация учетных регистров.</w:t>
      </w:r>
      <w:r>
        <w:rPr>
          <w:sz w:val="24"/>
          <w:szCs w:val="24"/>
        </w:rPr>
      </w:r>
    </w:p>
    <w:p>
      <w:pPr>
        <w:pStyle w:val="705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Порядок и техника записей в учетных регистрах.</w:t>
      </w:r>
      <w:r>
        <w:rPr>
          <w:sz w:val="24"/>
          <w:szCs w:val="24"/>
        </w:rPr>
      </w:r>
    </w:p>
    <w:p>
      <w:pPr>
        <w:pStyle w:val="705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Требования, предъявляемые к записям в учетных регистрах.</w:t>
      </w:r>
      <w:r>
        <w:rPr>
          <w:sz w:val="24"/>
          <w:szCs w:val="24"/>
        </w:rPr>
      </w:r>
    </w:p>
    <w:p>
      <w:pPr>
        <w:pStyle w:val="705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Виды форм бухгалтерского учета.</w:t>
      </w:r>
      <w:r>
        <w:rPr>
          <w:sz w:val="24"/>
          <w:szCs w:val="24"/>
        </w:rPr>
      </w:r>
    </w:p>
    <w:p>
      <w:pPr>
        <w:pStyle w:val="705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каким признакам отличают одну форму бухгалтерского учета от другой?</w:t>
      </w:r>
      <w:r>
        <w:rPr>
          <w:sz w:val="24"/>
          <w:szCs w:val="24"/>
        </w:rPr>
      </w:r>
    </w:p>
    <w:p>
      <w:pPr>
        <w:pStyle w:val="705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Каковы особенности формы учета в книге «журнал – главная».</w:t>
      </w:r>
      <w:r>
        <w:rPr>
          <w:sz w:val="24"/>
          <w:szCs w:val="24"/>
        </w:rPr>
      </w:r>
    </w:p>
    <w:p>
      <w:pPr>
        <w:pStyle w:val="705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Каковы особенности журнально-ордерной формы бухгалтерского учета?</w:t>
      </w:r>
      <w:r>
        <w:rPr>
          <w:sz w:val="24"/>
          <w:szCs w:val="24"/>
        </w:rPr>
      </w:r>
    </w:p>
    <w:p>
      <w:pPr>
        <w:pStyle w:val="705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чем актуальность применения автоматизированной формы бухгалтерского учета?</w:t>
      </w:r>
      <w:r>
        <w:rPr>
          <w:sz w:val="24"/>
          <w:szCs w:val="24"/>
        </w:rPr>
      </w:r>
    </w:p>
    <w:p>
      <w:pPr>
        <w:pStyle w:val="705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Письменный контроль проводится по темам:</w:t>
      </w:r>
      <w:r>
        <w:rPr>
          <w:b/>
          <w:bCs/>
          <w:sz w:val="24"/>
          <w:szCs w:val="24"/>
        </w:rPr>
      </w:r>
    </w:p>
    <w:p>
      <w:pPr>
        <w:contextualSpacing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Тема 3.1.</w:t>
      </w:r>
      <w:r>
        <w:rPr>
          <w:bCs/>
          <w:sz w:val="24"/>
          <w:szCs w:val="24"/>
        </w:rPr>
        <w:t xml:space="preserve">Счета бухгалтерского учёта.</w:t>
      </w:r>
      <w:r>
        <w:rPr>
          <w:bCs/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1.Что такое счета бухгалтерского учета?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Виды счетов в бухгалтерском учете.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Тема 3.2.</w:t>
      </w:r>
      <w:r>
        <w:rPr>
          <w:bCs/>
          <w:sz w:val="24"/>
          <w:szCs w:val="24"/>
        </w:rPr>
        <w:t xml:space="preserve">Двойная запись операций на счетах.</w:t>
      </w:r>
      <w:r>
        <w:rPr>
          <w:bCs/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1.В чем заключается сущность и значение двойной записи?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Что называется корреспонденцией счетов?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Простые и сложные бухгалтерские проводки.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Каково значение оборотных ведомостей?</w:t>
      </w:r>
      <w:r>
        <w:rPr>
          <w:sz w:val="24"/>
          <w:szCs w:val="24"/>
        </w:rPr>
      </w:r>
    </w:p>
    <w:p>
      <w:pPr>
        <w:pStyle w:val="705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0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706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Методика проведения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70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Отдельные студенты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дают устные или письменные ответы на вопросы преподавателя. Студенты отвечают по желанию (поднимают руку и сообщают, что хотят высказаться) или преподаватель сам выбирает отвечающего. </w:t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</w:t>
      </w:r>
      <w:r>
        <w:rPr>
          <w:b/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«отлично»  </w:t>
      </w:r>
      <w:r>
        <w:rPr>
          <w:sz w:val="24"/>
          <w:szCs w:val="24"/>
        </w:rPr>
        <w:t xml:space="preserve">выставляется обучающемуся, если даны подробные ответы на вопросы с приведением соответствующих примеров.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«хорошо»  </w:t>
      </w:r>
      <w:r>
        <w:rPr>
          <w:sz w:val="24"/>
          <w:szCs w:val="24"/>
        </w:rPr>
        <w:t xml:space="preserve">выставляется обучающемуся если ответы имеют несущественные ошибки.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«удовлетворительно»  </w:t>
      </w:r>
      <w:r>
        <w:rPr>
          <w:sz w:val="24"/>
          <w:szCs w:val="24"/>
        </w:rPr>
        <w:t xml:space="preserve">выставляется обучающемуся если он не смог привести конкретные примеры по рассматриваемым понятиям.</w:t>
      </w:r>
      <w:r>
        <w:rPr>
          <w:sz w:val="24"/>
          <w:szCs w:val="24"/>
        </w:rPr>
      </w:r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«неудовлетворительно»  </w:t>
      </w:r>
      <w:r>
        <w:rPr>
          <w:sz w:val="24"/>
          <w:szCs w:val="24"/>
        </w:rPr>
        <w:t xml:space="preserve">выставляется обучающемуся если он не смог верно сформулировать основные определения и привести конкретные примеры.</w:t>
      </w:r>
      <w:r>
        <w:rPr>
          <w:b/>
          <w:sz w:val="24"/>
          <w:szCs w:val="24"/>
        </w:rPr>
      </w:r>
    </w:p>
    <w:p>
      <w:pPr>
        <w:contextualSpacing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contextualSpacing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Устный контроль в форме дискуссии проводится по темам:</w:t>
      </w:r>
      <w:r>
        <w:rPr>
          <w:sz w:val="24"/>
          <w:szCs w:val="24"/>
        </w:rPr>
      </w:r>
    </w:p>
    <w:p>
      <w:pPr>
        <w:contextualSpacing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Т</w:t>
      </w:r>
      <w:r>
        <w:rPr>
          <w:bCs/>
          <w:sz w:val="24"/>
          <w:szCs w:val="24"/>
        </w:rPr>
        <w:t xml:space="preserve">ема 1.1 История развития и правовая основа бухгалтерского учёта</w:t>
      </w:r>
      <w:r>
        <w:rPr>
          <w:bCs/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Т</w:t>
      </w:r>
      <w:r>
        <w:rPr>
          <w:bCs/>
          <w:sz w:val="24"/>
          <w:szCs w:val="24"/>
        </w:rPr>
        <w:t xml:space="preserve">ема 2.1.Балансовый метод отражения информации</w:t>
      </w:r>
      <w:r>
        <w:rPr>
          <w:sz w:val="24"/>
          <w:szCs w:val="24"/>
        </w:rPr>
      </w:r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</w:t>
      </w:r>
      <w:r>
        <w:rPr>
          <w:b/>
          <w:sz w:val="24"/>
          <w:szCs w:val="24"/>
        </w:rPr>
      </w:r>
    </w:p>
    <w:p>
      <w:pPr>
        <w:contextualSpacing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Опрос проводится в ходе дискуссии. Для занятий студенты готовят информацию в форме сообщений.</w:t>
      </w:r>
      <w:r>
        <w:rPr>
          <w:b/>
          <w:sz w:val="24"/>
          <w:szCs w:val="24"/>
        </w:rPr>
      </w:r>
    </w:p>
    <w:p>
      <w:pPr>
        <w:contextualSpacing/>
        <w:ind w:firstLine="709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Взаимодействие в учебной дискуссии строится не </w:t>
      </w:r>
      <w:r>
        <w:rPr>
          <w:color w:val="000000"/>
          <w:sz w:val="24"/>
          <w:szCs w:val="24"/>
        </w:rPr>
        <w:t xml:space="preserve">просто на поочередных высказываниях, вопросах и ответах, но на содержательно направленной самоорганизации участников – т.е. обращении учащихся друг к другу и к преподавателю для углубленного и разностороннего обсуждения самих идей, точек зрения, проблемы. </w:t>
      </w:r>
      <w:r>
        <w:rPr>
          <w:b/>
          <w:sz w:val="24"/>
          <w:szCs w:val="24"/>
        </w:rPr>
      </w:r>
    </w:p>
    <w:p>
      <w:pPr>
        <w:contextualSpacing/>
        <w:ind w:firstLine="709"/>
        <w:jc w:val="both"/>
        <w:spacing w:beforeAutospacing="1" w:afterAutospacing="1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дискуссии выделяются</w:t>
      </w:r>
      <w:r>
        <w:rPr>
          <w:rStyle w:val="698"/>
          <w:color w:val="000000"/>
          <w:sz w:val="24"/>
          <w:szCs w:val="24"/>
        </w:rPr>
        <w:t xml:space="preserve"> </w:t>
      </w:r>
      <w:r>
        <w:rPr>
          <w:bCs/>
          <w:color w:val="000000"/>
          <w:sz w:val="24"/>
          <w:szCs w:val="24"/>
        </w:rPr>
        <w:t xml:space="preserve">следующие этапы:</w:t>
      </w:r>
      <w:r>
        <w:rPr>
          <w:bCs/>
          <w:color w:val="000000"/>
          <w:sz w:val="24"/>
          <w:szCs w:val="24"/>
        </w:rPr>
      </w:r>
    </w:p>
    <w:p>
      <w:pPr>
        <w:contextualSpacing/>
        <w:ind w:firstLine="709"/>
        <w:jc w:val="both"/>
        <w:spacing w:beforeAutospacing="1" w:afterAutospacing="1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 xml:space="preserve">подготовка дискуссии: выделение в теме проблемных вопросов; подбор материала, который должны освоить все участники для того, чтобы дискуссия была более плодотворной и содержательной; проверка готовности группы к обсуждению; определение круга докладчиков;</w:t>
      </w:r>
      <w:r>
        <w:rPr>
          <w:color w:val="000000"/>
          <w:sz w:val="24"/>
          <w:szCs w:val="24"/>
        </w:rPr>
      </w:r>
    </w:p>
    <w:p>
      <w:pPr>
        <w:contextualSpacing/>
        <w:ind w:firstLine="709"/>
        <w:jc w:val="both"/>
        <w:spacing w:beforeAutospacing="1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выбор варианта ведения дискуссии и варианта проведения занятия в целом (например, переход к проектам и т.д.);</w:t>
      </w:r>
      <w:r>
        <w:rPr>
          <w:color w:val="000000"/>
          <w:sz w:val="24"/>
          <w:szCs w:val="24"/>
        </w:rPr>
      </w:r>
    </w:p>
    <w:p>
      <w:pPr>
        <w:contextualSpacing/>
        <w:ind w:firstLine="709"/>
        <w:jc w:val="both"/>
        <w:spacing w:beforeAutospacing="1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проведение «мозговой атаки»;</w:t>
      </w:r>
      <w:r>
        <w:rPr>
          <w:color w:val="000000"/>
          <w:sz w:val="24"/>
          <w:szCs w:val="24"/>
        </w:rPr>
      </w:r>
    </w:p>
    <w:p>
      <w:pPr>
        <w:contextualSpacing/>
        <w:ind w:firstLine="709"/>
        <w:jc w:val="both"/>
        <w:spacing w:beforeAutospacing="1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выработка правил;</w:t>
      </w:r>
      <w:r>
        <w:rPr>
          <w:color w:val="000000"/>
          <w:sz w:val="24"/>
          <w:szCs w:val="24"/>
        </w:rPr>
      </w:r>
    </w:p>
    <w:p>
      <w:pPr>
        <w:contextualSpacing/>
        <w:ind w:firstLine="709"/>
        <w:jc w:val="both"/>
        <w:spacing w:beforeAutospacing="1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-пересмотр и переформулирование в процессе дискуссии целей, проблем, если обсуждение зашло в тупик;</w:t>
      </w:r>
      <w:r>
        <w:rPr>
          <w:color w:val="000000"/>
          <w:sz w:val="24"/>
          <w:szCs w:val="24"/>
        </w:rPr>
      </w:r>
    </w:p>
    <w:p>
      <w:pPr>
        <w:contextualSpacing/>
        <w:ind w:firstLine="709"/>
        <w:jc w:val="both"/>
        <w:spacing w:beforeAutospacing="1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выявление и обсуждение разногласий или расхождений точек зрения.</w:t>
      </w:r>
      <w:r>
        <w:rPr>
          <w:color w:val="000000"/>
          <w:sz w:val="24"/>
          <w:szCs w:val="24"/>
        </w:rPr>
      </w:r>
    </w:p>
    <w:p>
      <w:pPr>
        <w:contextualSpacing/>
        <w:ind w:firstLine="709"/>
        <w:jc w:val="both"/>
        <w:spacing w:beforeAutospacing="1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Подводя текущие итоги обсуждения, преподаватель  оста</w:t>
      </w:r>
      <w:r>
        <w:rPr>
          <w:color w:val="000000"/>
          <w:sz w:val="24"/>
          <w:szCs w:val="24"/>
        </w:rPr>
        <w:t xml:space="preserve">навливается на одном из следующих моментов дискуссии: резюме сказанного по основной теме; обзор представленных данных, фактических сведений; суммирование, обзор того, что уже обсуждено, и вопросов, подлежащих дальнейшему обсуждению; анализ хода обсуждения.</w:t>
      </w:r>
      <w:r>
        <w:rPr>
          <w:color w:val="000000"/>
          <w:sz w:val="24"/>
          <w:szCs w:val="24"/>
        </w:rPr>
      </w:r>
    </w:p>
    <w:p>
      <w:pPr>
        <w:contextualSpacing/>
        <w:ind w:firstLine="709"/>
        <w:jc w:val="both"/>
        <w:spacing w:beforeAutospacing="1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Общий итог в конце дискуссии – это не столько конец размышления над данной проблемой, сколько ориентир в дальнейших размышлениях, возможный отправной момент для перехода к изучению следующей темы. </w:t>
      </w:r>
      <w:r>
        <w:rPr>
          <w:color w:val="000000"/>
          <w:sz w:val="24"/>
          <w:szCs w:val="24"/>
        </w:rPr>
      </w:r>
    </w:p>
    <w:p>
      <w:pPr>
        <w:contextualSpacing/>
        <w:jc w:val="center"/>
        <w:widowControl w:val="o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contextualSpacing/>
        <w:jc w:val="center"/>
        <w:widowControl w:val="o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Критерии оценки дискуссии</w:t>
      </w:r>
      <w:r>
        <w:rPr>
          <w:b/>
          <w:bCs/>
          <w:color w:val="000000"/>
          <w:sz w:val="24"/>
          <w:szCs w:val="24"/>
        </w:rPr>
      </w:r>
    </w:p>
    <w:p>
      <w:pPr>
        <w:contextualSpacing/>
        <w:jc w:val="center"/>
        <w:widowControl w:val="o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contextualSpacing/>
        <w:jc w:val="both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«отлично» ставится, если: </w:t>
      </w:r>
      <w:r>
        <w:rPr>
          <w:color w:val="000000"/>
          <w:sz w:val="24"/>
          <w:szCs w:val="24"/>
        </w:rPr>
      </w:r>
    </w:p>
    <w:p>
      <w:pPr>
        <w:contextualSpacing/>
        <w:jc w:val="both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учащийся полно усвоил учебный материал; проявляет навыки анализа, обобщения, критического осмысления, публичной речи, аргументации, ведения дис</w:t>
      </w:r>
      <w:r>
        <w:rPr>
          <w:color w:val="000000"/>
          <w:sz w:val="24"/>
          <w:szCs w:val="24"/>
        </w:rPr>
        <w:t xml:space="preserve">куссии и полемики, критического восприятия информации; материал изложен грамотно, в определенной логической последовательности, точно используется терминология; показано умение иллюстрировать теоретические положения конкретными примерами, применять их в но</w:t>
      </w:r>
      <w:r>
        <w:rPr>
          <w:color w:val="000000"/>
          <w:sz w:val="24"/>
          <w:szCs w:val="24"/>
        </w:rPr>
        <w:t xml:space="preserve">вой ситуации; высказывать свою точку зрения; продемонстрировано усвоение ранее изученных сопутствующих вопросов, сформированность и устойчивость компетенций, умений и навыков. Могут быть допущены одна – две неточности при освещении второстепенных вопросов.</w:t>
      </w:r>
      <w:r>
        <w:rPr>
          <w:color w:val="000000"/>
          <w:sz w:val="24"/>
          <w:szCs w:val="24"/>
        </w:rPr>
      </w:r>
    </w:p>
    <w:p>
      <w:pPr>
        <w:contextualSpacing/>
        <w:jc w:val="both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«хорошо» ставится, если: ответ удовлетворяет в основном требованиям на оценку «5», но при этом имеет оди</w:t>
      </w:r>
      <w:r>
        <w:rPr>
          <w:color w:val="000000"/>
          <w:sz w:val="24"/>
          <w:szCs w:val="24"/>
        </w:rPr>
        <w:t xml:space="preserve">н из недостатков: в усвоении учебного материала допущены небольшие пробелы, не исказившие содержание ответа; допущены один – два недочета в формировании навыков публичной речи, аргументации, ведения дискуссии и полемики, критического восприятия информации.</w:t>
      </w:r>
      <w:r>
        <w:rPr>
          <w:color w:val="000000"/>
          <w:sz w:val="24"/>
          <w:szCs w:val="24"/>
        </w:rPr>
      </w:r>
    </w:p>
    <w:p>
      <w:pPr>
        <w:contextualSpacing/>
        <w:jc w:val="both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«удов</w:t>
      </w:r>
      <w:r>
        <w:rPr>
          <w:color w:val="000000"/>
          <w:sz w:val="24"/>
          <w:szCs w:val="24"/>
        </w:rPr>
        <w:t xml:space="preserve">летворительно» ставится, если: неполно и непоследовательно раскрыто содержание материала, но показано общее понимание вопроса и продемонстрированы умения достаточные для дальнейшего усвоения материала; имелись затруднения или допущены ошибки в определении </w:t>
      </w:r>
      <w:r>
        <w:rPr>
          <w:color w:val="000000"/>
          <w:sz w:val="24"/>
          <w:szCs w:val="24"/>
        </w:rPr>
        <w:t xml:space="preserve">понятий, использовании терминологии, исправленные после нескольких наводящих вопросов; при неполном знании теоретического материала выявлена  недостаточная сформированность компетенций, умений и навыков, учащийся не может применить теорию в новой ситуации.</w:t>
      </w:r>
      <w:r>
        <w:rPr>
          <w:color w:val="000000"/>
          <w:sz w:val="24"/>
          <w:szCs w:val="24"/>
        </w:rPr>
      </w:r>
    </w:p>
    <w:p>
      <w:pPr>
        <w:contextualSpacing/>
        <w:jc w:val="both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«неудовлетворительно» ставится, если: не раскрыто основное содержание учебного материала; обнаружено незнание или непонимание большей или наиболее важной части учебного материала; допущены ошибк</w:t>
      </w:r>
      <w:r>
        <w:rPr>
          <w:color w:val="000000"/>
          <w:sz w:val="24"/>
          <w:szCs w:val="24"/>
        </w:rPr>
        <w:t xml:space="preserve">и в определении понятий, при использовании терминологии, которые не исправлены после нескольких наводящих вопросов; не сформированы компетенции, умения и навыки публичной речи, аргументации, ведения дискуссии и полемики, критического восприятия информации.</w:t>
      </w:r>
      <w:r>
        <w:rPr>
          <w:color w:val="000000"/>
          <w:sz w:val="24"/>
          <w:szCs w:val="24"/>
        </w:rPr>
      </w:r>
    </w:p>
    <w:p>
      <w:pPr>
        <w:contextualSpacing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</w:r>
      <w:r>
        <w:rPr>
          <w:bCs/>
          <w:sz w:val="24"/>
          <w:szCs w:val="24"/>
          <w:u w:val="single"/>
        </w:rPr>
      </w:r>
    </w:p>
    <w:p>
      <w:pPr>
        <w:contextualSpacing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</w:r>
      <w:r>
        <w:rPr>
          <w:bCs/>
          <w:sz w:val="24"/>
          <w:szCs w:val="24"/>
          <w:u w:val="single"/>
        </w:rPr>
      </w:r>
    </w:p>
    <w:p>
      <w:pPr>
        <w:contextualSpacing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</w:r>
      <w:r>
        <w:rPr>
          <w:bCs/>
          <w:sz w:val="24"/>
          <w:szCs w:val="24"/>
          <w:u w:val="single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Письменный контроль в форме комбинированного теста</w:t>
      </w:r>
      <w:r>
        <w:rPr>
          <w:b/>
          <w:sz w:val="24"/>
          <w:szCs w:val="24"/>
        </w:rPr>
      </w:r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2.1</w:t>
      </w:r>
      <w:r>
        <w:rPr>
          <w:b/>
          <w:sz w:val="24"/>
          <w:szCs w:val="24"/>
        </w:rPr>
      </w:r>
    </w:p>
    <w:p>
      <w:pPr>
        <w:contextualSpacing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Балансовый метод отражения информации</w:t>
      </w:r>
      <w:r>
        <w:rPr>
          <w:b/>
          <w:bCs/>
          <w:sz w:val="24"/>
          <w:szCs w:val="24"/>
        </w:rPr>
      </w:r>
    </w:p>
    <w:p>
      <w:pPr>
        <w:contextualSpacing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9543" w:type="dxa"/>
        <w:tblCellMar>
          <w:left w:w="45" w:type="dxa"/>
          <w:top w:w="45" w:type="dxa"/>
          <w:right w:w="45" w:type="dxa"/>
          <w:bottom w:w="45" w:type="dxa"/>
        </w:tblCellMar>
        <w:tblLook w:val="04A0" w:firstRow="1" w:lastRow="0" w:firstColumn="1" w:lastColumn="0" w:noHBand="0" w:noVBand="1"/>
      </w:tblPr>
      <w:tblGrid>
        <w:gridCol w:w="9543"/>
      </w:tblGrid>
      <w:tr>
        <w:tblPrEx/>
        <w:trPr>
          <w:trHeight w:val="45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pStyle w:val="705"/>
              <w:numPr>
                <w:ilvl w:val="0"/>
                <w:numId w:val="2"/>
              </w:numPr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Натуральные измерители информацию об имуществе хозяйства представляют: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5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А) В единицах времени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5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Б) Счетом, мерой, весом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5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В) В стоимостной оценке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5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Г) В единицах времени и весом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pStyle w:val="705"/>
              <w:numPr>
                <w:ilvl w:val="0"/>
                <w:numId w:val="2"/>
              </w:numPr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Трудовые измерители информацию об имуществе организации представляют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А) В единицах времени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Б) Счетом, мерой, весом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В) В стоимостной оценке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Г) Весом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pStyle w:val="705"/>
              <w:numPr>
                <w:ilvl w:val="0"/>
                <w:numId w:val="2"/>
              </w:numPr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С помощью трудовых измерителей рассчитывают: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А) Количество материальных ценностей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Б) Производительность труда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В) Обобщающие показатели работы организации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pStyle w:val="705"/>
              <w:numPr>
                <w:ilvl w:val="0"/>
                <w:numId w:val="2"/>
              </w:numPr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С помощью денежного измерителя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4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А) Рассчитывают обобщающие показатели разнородных видов имущества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Б) Рассчитывают количество материальных ценностей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В) Определяют норму выработки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Г) Исчисляют количество затраченного труда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pStyle w:val="705"/>
              <w:numPr>
                <w:ilvl w:val="0"/>
                <w:numId w:val="2"/>
              </w:numPr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Основным для бухгалтерского учета является измеритель: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А) денежный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Б) трудовой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В) натуральный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43" w:type="dxa"/>
            <w:textDirection w:val="lrTb"/>
            <w:noWrap w:val="false"/>
          </w:tcPr>
          <w:p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Г) аналитический</w:t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</w:t>
      </w:r>
      <w:r>
        <w:rPr>
          <w:b/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Студент самостоятельно в письменном виде отвечает на вопрос. В случае возникновения затруднений вопросы решаются совместно. В результате выполнения теста студент получает оценку, которая является обязательной для всех обучающихся.</w:t>
      </w:r>
      <w:r>
        <w:rPr>
          <w:sz w:val="24"/>
          <w:szCs w:val="24"/>
        </w:rPr>
      </w:r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</w:t>
      </w:r>
      <w:r>
        <w:rPr>
          <w:b/>
          <w:sz w:val="24"/>
          <w:szCs w:val="24"/>
        </w:rPr>
      </w:r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«отлично» </w:t>
      </w:r>
      <w:r>
        <w:rPr>
          <w:sz w:val="24"/>
          <w:szCs w:val="24"/>
        </w:rPr>
        <w:t xml:space="preserve">выставляется за все правильные ответы или если тест выполнен правильно от 23 до 26 заданий;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«хорошо» </w:t>
      </w:r>
      <w:r>
        <w:rPr>
          <w:sz w:val="24"/>
          <w:szCs w:val="24"/>
        </w:rPr>
        <w:t xml:space="preserve">выставляется, если студент выполнил правильно от 15 до 22 заданий;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«удовлетворительно», </w:t>
      </w:r>
      <w:r>
        <w:rPr>
          <w:sz w:val="24"/>
          <w:szCs w:val="24"/>
        </w:rPr>
        <w:t xml:space="preserve">если студент выполнил только 50% теста, то есть дал от 13 до 15 правильных ответов;</w:t>
      </w:r>
      <w:r>
        <w:rPr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«неудовлетворительно», </w:t>
      </w:r>
      <w:r>
        <w:rPr>
          <w:sz w:val="24"/>
          <w:szCs w:val="24"/>
        </w:rPr>
        <w:t xml:space="preserve">если студент выполнил правильно менее 13 заданий.</w:t>
      </w:r>
      <w:r>
        <w:rPr>
          <w:sz w:val="24"/>
          <w:szCs w:val="24"/>
        </w:rPr>
      </w:r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Комплексный контроль в форме операционной игры:</w:t>
      </w:r>
      <w:r>
        <w:rPr>
          <w:b/>
          <w:sz w:val="24"/>
          <w:szCs w:val="24"/>
        </w:rPr>
      </w:r>
    </w:p>
    <w:p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spacing w:after="160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Тема 5.1. Бухгалтерские документы.</w:t>
      </w:r>
      <w:r>
        <w:rPr>
          <w:bCs/>
          <w:sz w:val="24"/>
          <w:szCs w:val="24"/>
        </w:rPr>
      </w:r>
    </w:p>
    <w:p>
      <w:pPr>
        <w:contextualSpacing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Тема 6.1. Формы и учётные регистры бухгалтерского учёта.</w:t>
      </w:r>
      <w:r>
        <w:rPr>
          <w:bCs/>
          <w:sz w:val="24"/>
          <w:szCs w:val="24"/>
        </w:rPr>
      </w:r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  <w:rPr>
          <w:b/>
          <w:bCs/>
        </w:rPr>
      </w:pPr>
      <w:r>
        <w:rPr>
          <w:b/>
        </w:rPr>
        <w:t xml:space="preserve">Методика проведения</w:t>
      </w:r>
      <w:r>
        <w:rPr>
          <w:b/>
          <w:bCs/>
        </w:rPr>
      </w:r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</w:pPr>
      <w:r>
        <w:rPr>
          <w:bCs/>
        </w:rPr>
        <w:t xml:space="preserve">Операционная игра</w:t>
      </w:r>
      <w:r>
        <w:rPr>
          <w:rStyle w:val="698"/>
        </w:rPr>
        <w:t xml:space="preserve"> </w:t>
      </w:r>
      <w:r>
        <w:t xml:space="preserve">помогает отработать выполнение конкретных, специфических операций. В операционных играх моделируется соответствующий рабочий процесс. </w:t>
      </w:r>
      <w:r/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</w:pPr>
      <w:r>
        <w:t xml:space="preserve">Операционная игра обеспечивает:</w:t>
      </w:r>
      <w:r/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</w:pPr>
      <w:r>
        <w:t xml:space="preserve">- закрепление и комплексное применение знаний, полученных при изучении разных дисциплин , формирование чёткого представления о профессиональной деятельности в избранной специальности;</w:t>
      </w:r>
      <w:r/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</w:pPr>
      <w:r>
        <w:t xml:space="preserve">- развитие навыков эффективного управления реальными процессами, в том числе с помощью современных математических методов и технических средств;</w:t>
      </w:r>
      <w:r/>
    </w:p>
    <w:p>
      <w:pPr>
        <w:pStyle w:val="711"/>
        <w:contextualSpacing/>
        <w:ind w:firstLine="708"/>
        <w:jc w:val="both"/>
        <w:spacing w:before="280" w:after="280"/>
        <w:shd w:val="clear" w:color="auto" w:fill="ffffff"/>
      </w:pPr>
      <w:r>
        <w:t xml:space="preserve">-освоение особенностей коллективной профессиональной деятельности, приобретение навыков организации взаимодействия с органами обеспечения и обслуживания. </w:t>
      </w:r>
      <w:r/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</w:pPr>
      <w:r>
        <w:t xml:space="preserve">Этапы  игры:</w:t>
      </w:r>
      <w:r/>
    </w:p>
    <w:p>
      <w:pPr>
        <w:pStyle w:val="711"/>
        <w:numPr>
          <w:ilvl w:val="1"/>
          <w:numId w:val="4"/>
        </w:numPr>
        <w:contextualSpacing/>
        <w:ind w:left="426" w:hanging="426"/>
        <w:jc w:val="both"/>
        <w:spacing w:before="280" w:after="280"/>
        <w:shd w:val="clear" w:color="auto" w:fill="ffffff"/>
      </w:pPr>
      <w:r>
        <w:t xml:space="preserve">Определение темы игры, её назначения и цели. </w:t>
      </w:r>
      <w:r/>
    </w:p>
    <w:p>
      <w:pPr>
        <w:pStyle w:val="711"/>
        <w:numPr>
          <w:ilvl w:val="1"/>
          <w:numId w:val="4"/>
        </w:numPr>
        <w:contextualSpacing/>
        <w:ind w:left="426" w:hanging="426"/>
        <w:jc w:val="both"/>
        <w:spacing w:before="280" w:after="280"/>
        <w:shd w:val="clear" w:color="auto" w:fill="ffffff"/>
      </w:pPr>
      <w:r>
        <w:t xml:space="preserve">Указывается объект имитационного моделирования и даётся краткое его описание, подробно раскрываются основные задачи и правила игры, приводится структура игрового коллектива (поручения, роли), функции, реализуемые на всех стадиях.</w:t>
      </w:r>
      <w:r/>
    </w:p>
    <w:p>
      <w:pPr>
        <w:pStyle w:val="711"/>
        <w:numPr>
          <w:ilvl w:val="1"/>
          <w:numId w:val="4"/>
        </w:numPr>
        <w:contextualSpacing/>
        <w:ind w:left="426" w:hanging="426"/>
        <w:jc w:val="both"/>
        <w:spacing w:before="280" w:after="280"/>
        <w:shd w:val="clear" w:color="auto" w:fill="ffffff"/>
      </w:pPr>
      <w:r>
        <w:t xml:space="preserve">Подробное описание последовательности отрабатываемых операций и решений, принимаемых в ходе игры.</w:t>
      </w:r>
      <w:r/>
    </w:p>
    <w:p>
      <w:pPr>
        <w:pStyle w:val="711"/>
        <w:numPr>
          <w:ilvl w:val="1"/>
          <w:numId w:val="4"/>
        </w:numPr>
        <w:contextualSpacing/>
        <w:ind w:left="426" w:hanging="426"/>
        <w:jc w:val="both"/>
        <w:spacing w:before="280" w:after="280"/>
        <w:shd w:val="clear" w:color="auto" w:fill="ffffff"/>
      </w:pPr>
      <w:r>
        <w:t xml:space="preserve">Инструкции игрокам по управлению игрой и описание их должностных обязанностей. </w:t>
      </w:r>
      <w:r/>
    </w:p>
    <w:p>
      <w:pPr>
        <w:pStyle w:val="711"/>
        <w:numPr>
          <w:ilvl w:val="1"/>
          <w:numId w:val="4"/>
        </w:numPr>
        <w:contextualSpacing/>
        <w:ind w:left="426" w:hanging="426"/>
        <w:jc w:val="both"/>
        <w:spacing w:before="280" w:after="280"/>
        <w:shd w:val="clear" w:color="auto" w:fill="ffffff"/>
      </w:pPr>
      <w:r>
        <w:t xml:space="preserve">Система стимулирования. Содержит материалы, позволяющие в ходе игры производить оценку качества решений, принимаемых участниками игры.</w:t>
      </w:r>
      <w:r/>
    </w:p>
    <w:p>
      <w:pPr>
        <w:pStyle w:val="711"/>
        <w:numPr>
          <w:ilvl w:val="1"/>
          <w:numId w:val="4"/>
        </w:numPr>
        <w:contextualSpacing/>
        <w:ind w:left="426" w:hanging="426"/>
        <w:jc w:val="both"/>
        <w:spacing w:before="280" w:after="280"/>
        <w:shd w:val="clear" w:color="auto" w:fill="ffffff"/>
      </w:pPr>
      <w:r>
        <w:t xml:space="preserve">Анализ игры. Содержит материалы, позволяющие преподавателю подготовить, а затем провести разбор игры с участниками и дать обоснованную оценку их деятельности.</w:t>
      </w:r>
      <w:r/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</w:pPr>
      <w:r>
        <w:t xml:space="preserve">Руководител</w:t>
      </w:r>
      <w:r>
        <w:t xml:space="preserve">ь игры, осуществляет постановку цели, знакомит участников с ее описанием, участвует в распределении ролей, предоставляет в распоряжение участников необходимую информацию. Важна его роль в создании игровой атмосферы. Игровые события необходимо вычленить из </w:t>
      </w:r>
      <w:r>
        <w:t xml:space="preserve">реальности при помощи особой организации пространства игрового взаимодействия, специфического стиля общения. Если нарушена синхронность в работе групп, лучше ввести какое-либо новое условие (например, поездкой части работников в командировку, отпуск и т.п.</w:t>
      </w:r>
      <w:r>
        <w:t xml:space="preserve">). Если ведущий обнаружил недостаточность знаний игроков по возникающим вопросам, он может ввести ситуацию обращения к компетентным специалистам для консультации. Такое оформление событий поддерживает игровой план. Предметом внимания руководителя должно ст</w:t>
      </w:r>
      <w:r>
        <w:t xml:space="preserve">ать создание игровой мотивации, обеспечение оптимальной динамики межличностных отношений. Важно поддержать определенный уровень соревновательной мотивации среди участников игры с тем, чтобы она стимулировала активность, а не провоцировала самопрезентацию. </w:t>
      </w:r>
      <w:r/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</w:pPr>
      <w:r>
        <w:t xml:space="preserve">Важной особенностью большинства игр является наличие ролевого в</w:t>
      </w:r>
      <w:r>
        <w:t xml:space="preserve">заимодействия. Роли структурируют группу. Это означает закрепление за каждым участником игры определенной позиции в группе, предписанных функций. Участники игры формируют у себя некоторую систему ожиданий от носителя определенной роли. Желательно, чтобы эт</w:t>
      </w:r>
      <w:r>
        <w:t xml:space="preserve">и ожидания совпадали у всех игроков. В этих целях в инструкции игроку достаточно полно описываются нормы поведения. Это организует взаимодействие в группе, упорядочивает и регулирует межличностные отношения и уменьшает вероятность возникновения конфликтов.</w:t>
      </w:r>
      <w:r/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</w:pPr>
      <w:r/>
      <w:r/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</w:pPr>
      <w:r/>
      <w:r/>
    </w:p>
    <w:p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Практический контроль  проводится по темам:</w:t>
      </w:r>
      <w:r>
        <w:rPr>
          <w:b/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bCs/>
          <w:sz w:val="24"/>
          <w:szCs w:val="24"/>
        </w:rPr>
        <w:t xml:space="preserve">Тема 1.2.Объекты, основные задачи и методы бухгалтерского учёта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bCs/>
          <w:sz w:val="24"/>
          <w:szCs w:val="24"/>
        </w:rPr>
        <w:t xml:space="preserve">Тема 2.1.Балансовый метод отражения информации.</w:t>
      </w:r>
      <w:r>
        <w:rPr>
          <w:sz w:val="24"/>
          <w:szCs w:val="24"/>
        </w:rPr>
      </w:r>
    </w:p>
    <w:p>
      <w:pPr>
        <w:contextualSpacing/>
        <w:spacing w:after="160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Тема 3.1. Счета бухгалтерского учёта.</w:t>
      </w:r>
      <w:r>
        <w:rPr>
          <w:bCs/>
          <w:sz w:val="24"/>
          <w:szCs w:val="24"/>
        </w:rPr>
      </w:r>
    </w:p>
    <w:p>
      <w:pPr>
        <w:contextualSpacing/>
        <w:spacing w:after="160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Тема 3.2 </w:t>
      </w:r>
      <w:r>
        <w:rPr>
          <w:sz w:val="24"/>
          <w:szCs w:val="24"/>
        </w:rPr>
        <w:t xml:space="preserve">Двойная запись операций на счетах.</w:t>
      </w:r>
      <w:r>
        <w:rPr>
          <w:bCs/>
          <w:sz w:val="24"/>
          <w:szCs w:val="24"/>
        </w:rPr>
      </w:r>
    </w:p>
    <w:p>
      <w:pPr>
        <w:contextualSpacing/>
        <w:spacing w:after="160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Тема 3.3. План счетов бухгалтерского учёта.</w:t>
      </w:r>
      <w:r>
        <w:rPr>
          <w:bCs/>
          <w:sz w:val="24"/>
          <w:szCs w:val="24"/>
        </w:rPr>
      </w:r>
    </w:p>
    <w:p>
      <w:pPr>
        <w:contextualSpacing/>
        <w:spacing w:after="160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Тема 4.1. Бухгалтерские документы. </w:t>
      </w:r>
      <w:r>
        <w:rPr>
          <w:bCs/>
          <w:sz w:val="24"/>
          <w:szCs w:val="24"/>
        </w:rPr>
      </w:r>
    </w:p>
    <w:p>
      <w:pPr>
        <w:contextualSpacing/>
        <w:spacing w:after="160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Тема 5.1. Отражение на счетах хозяйственных процессов.</w:t>
      </w:r>
      <w:r>
        <w:rPr>
          <w:bCs/>
          <w:sz w:val="24"/>
          <w:szCs w:val="24"/>
        </w:rPr>
      </w:r>
    </w:p>
    <w:p>
      <w:pPr>
        <w:contextualSpacing/>
        <w:spacing w:after="160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Тема 6.1. Формы и учётные регистры бухгалтерского учёта.</w:t>
      </w:r>
      <w:r>
        <w:rPr>
          <w:bCs/>
          <w:sz w:val="24"/>
          <w:szCs w:val="24"/>
        </w:rPr>
      </w:r>
    </w:p>
    <w:p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Типы практических заданий, методика проведения и </w:t>
      </w:r>
      <w:r>
        <w:rPr>
          <w:bCs/>
          <w:color w:val="000000"/>
          <w:sz w:val="24"/>
          <w:szCs w:val="24"/>
        </w:rPr>
        <w:t xml:space="preserve">критерии оценивания  отражены  в методических указаниях по практическим занятиям по дисциплине.</w:t>
      </w:r>
      <w:r>
        <w:rPr>
          <w:bCs/>
          <w:color w:val="000000"/>
          <w:sz w:val="24"/>
          <w:szCs w:val="24"/>
        </w:rPr>
      </w:r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ind w:firstLine="720"/>
        <w:jc w:val="both"/>
        <w:tabs>
          <w:tab w:val="right" w:pos="14570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Промежуточная аттестация</w:t>
      </w:r>
      <w:r>
        <w:rPr>
          <w:sz w:val="24"/>
          <w:szCs w:val="24"/>
        </w:rPr>
        <w:t xml:space="preserve"> проводится в форме экзамена. Для проведения  экзамена используется метод устного опроса.</w:t>
      </w:r>
      <w:r>
        <w:rPr>
          <w:sz w:val="24"/>
          <w:szCs w:val="24"/>
        </w:rPr>
      </w:r>
    </w:p>
    <w:p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 экзамена:</w:t>
      </w:r>
      <w:r>
        <w:rPr>
          <w:b/>
          <w:sz w:val="24"/>
          <w:szCs w:val="24"/>
        </w:rPr>
      </w:r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Для проведения экзамена используются билеты по три задания в каждом. Первое и второе задание </w:t>
      </w:r>
      <w:r>
        <w:rPr>
          <w:sz w:val="24"/>
          <w:szCs w:val="24"/>
        </w:rPr>
        <w:t xml:space="preserve">– это устные вопросы на знание теоретических данных модуля. Третье задание – производственная задача или ситуация на проверку знаний практического характера. На подготовку отводится 45 минут, затем проводится собеседование (10-15 минут на одного студента).</w:t>
      </w:r>
      <w:r>
        <w:rPr>
          <w:sz w:val="24"/>
          <w:szCs w:val="24"/>
        </w:rPr>
      </w:r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</w:pPr>
      <w:r/>
      <w:r/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contextualSpacing/>
        <w:ind w:firstLine="709"/>
        <w:jc w:val="both"/>
        <w:spacing w:before="280" w:after="28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contextualSpacing/>
        <w:jc w:val="both"/>
        <w:spacing w:before="280" w:after="28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caps/>
          <w:sz w:val="28"/>
          <w:szCs w:val="28"/>
        </w:rPr>
      </w:pPr>
      <w:r/>
      <w:bookmarkStart w:id="0" w:name="_GoBack"/>
      <w:r/>
      <w:bookmarkEnd w:id="0"/>
      <w:r>
        <w:rPr>
          <w:caps/>
          <w:sz w:val="28"/>
          <w:szCs w:val="28"/>
        </w:rPr>
        <w:br w:type="page" w:clear="all"/>
      </w:r>
      <w:r>
        <w:rPr>
          <w:caps/>
          <w:sz w:val="28"/>
          <w:szCs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Департамент образования вологодской области</w:t>
      </w:r>
      <w:r>
        <w:rPr>
          <w:caps/>
          <w:sz w:val="28"/>
          <w:szCs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БПОУ ВО «вологодский аграрно-экономический колледж»</w:t>
      </w:r>
      <w:r>
        <w:rPr>
          <w:caps/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ind w:left="50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УТВЕРЖДАЮ</w:t>
      </w:r>
      <w:r>
        <w:rPr>
          <w:b/>
          <w:sz w:val="28"/>
          <w:szCs w:val="28"/>
        </w:rPr>
      </w:r>
    </w:p>
    <w:p>
      <w:pPr>
        <w:ind w:left="4956"/>
        <w:jc w:val="both"/>
        <w:spacing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Директор колледжа</w:t>
      </w:r>
      <w:r>
        <w:rPr>
          <w:sz w:val="28"/>
          <w:szCs w:val="28"/>
        </w:rPr>
      </w:r>
    </w:p>
    <w:p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 Л.А. Климина</w:t>
      </w:r>
      <w:r>
        <w:rPr>
          <w:sz w:val="28"/>
          <w:szCs w:val="28"/>
        </w:rPr>
      </w:r>
    </w:p>
    <w:p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______________20__ г.</w:t>
      </w:r>
      <w:r>
        <w:rPr>
          <w:sz w:val="28"/>
          <w:szCs w:val="28"/>
        </w:rPr>
      </w:r>
    </w:p>
    <w:p>
      <w:pPr>
        <w:jc w:val="both"/>
        <w:widowControl w:val="off"/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</w:r>
      <w:r>
        <w:rPr>
          <w:b/>
          <w:caps/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</w:r>
      <w:r>
        <w:rPr>
          <w:b/>
          <w:caps/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</w:r>
      <w:r>
        <w:rPr>
          <w:b/>
          <w:caps/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</w:r>
      <w:r>
        <w:rPr>
          <w:b/>
          <w:caps/>
          <w:sz w:val="28"/>
          <w:szCs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ОПИСЬ</w:t>
      </w:r>
      <w:r>
        <w:rPr>
          <w:b/>
          <w:caps/>
          <w:sz w:val="28"/>
          <w:szCs w:val="28"/>
        </w:rPr>
      </w:r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билетов для экзамена по дисциплине </w:t>
      </w:r>
      <w:r>
        <w:rPr>
          <w:sz w:val="28"/>
          <w:szCs w:val="28"/>
        </w:rPr>
      </w:r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Основы бухгалтерского учёта </w:t>
      </w:r>
      <w:r>
        <w:rPr>
          <w:sz w:val="28"/>
          <w:szCs w:val="28"/>
        </w:rPr>
      </w:r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специальность 38.02.01 Экономика и бухгалтерский учёт</w:t>
      </w:r>
      <w:r>
        <w:rPr>
          <w:sz w:val="28"/>
          <w:szCs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sz w:val="28"/>
          <w:szCs w:val="28"/>
        </w:rPr>
        <w:t xml:space="preserve">для студентов ___ группы</w:t>
      </w:r>
      <w:r>
        <w:rPr>
          <w:caps/>
          <w:sz w:val="28"/>
          <w:szCs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Количество студентов в группе –     чел.</w:t>
      </w:r>
      <w:r>
        <w:rPr>
          <w:sz w:val="28"/>
          <w:szCs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Количество билетов – 25  шт.</w:t>
      </w:r>
      <w:r>
        <w:rPr>
          <w:sz w:val="28"/>
          <w:szCs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571" w:type="dxa"/>
        <w:jc w:val="center"/>
        <w:tblLook w:val="04A0" w:firstRow="1" w:lastRow="0" w:firstColumn="1" w:lastColumn="0" w:noHBand="0" w:noVBand="1"/>
      </w:tblPr>
      <w:tblGrid>
        <w:gridCol w:w="4077"/>
        <w:gridCol w:w="5494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7" w:type="dxa"/>
            <w:textDirection w:val="lrTb"/>
            <w:noWrap w:val="false"/>
          </w:tcPr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Разработано: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3" w:type="dxa"/>
            <w:textDirection w:val="lrTb"/>
            <w:noWrap w:val="false"/>
          </w:tcPr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Рассмотрено: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7" w:type="dxa"/>
            <w:textDirection w:val="lrTb"/>
            <w:noWrap w:val="false"/>
          </w:tcPr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Преподаватель</w:t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</w:t>
            </w:r>
            <w:r>
              <w:rPr>
                <w:sz w:val="28"/>
                <w:szCs w:val="28"/>
              </w:rPr>
              <w:t xml:space="preserve">Лобанова Т.А.</w:t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«__» _______________ 20__ г.</w:t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3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заседании методической комиссии бухгалтерских дисциплин</w:t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№_______</w:t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«_____»_________________20__ г.</w:t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методической комиссии</w:t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________________Климашевская Е.И.</w:t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 20__ г.</w:t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Вологда</w:t>
      </w:r>
      <w:r>
        <w:rPr>
          <w:sz w:val="28"/>
          <w:szCs w:val="28"/>
        </w:rPr>
      </w:r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20__ г.</w:t>
      </w:r>
      <w:r>
        <w:rPr>
          <w:bCs/>
          <w:sz w:val="28"/>
          <w:szCs w:val="28"/>
        </w:rPr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9571"/>
      </w:tblGrid>
      <w:tr>
        <w:tblPrEx/>
        <w:trPr>
          <w:trHeight w:val="3855"/>
        </w:trPr>
        <w:tc>
          <w:tcPr>
            <w:tcW w:w="957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 и л е т 1.</w:t>
            </w:r>
            <w:r>
              <w:rPr>
                <w:b/>
                <w:sz w:val="24"/>
                <w:szCs w:val="24"/>
              </w:rPr>
            </w:r>
          </w:p>
          <w:p>
            <w:pPr>
              <w:ind w:left="-900" w:firstLine="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3"/>
              </w:numPr>
              <w:jc w:val="both"/>
              <w:tabs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Нормативное регулирование бухгалтерского учёта и отчётности.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3"/>
              </w:numPr>
              <w:jc w:val="both"/>
              <w:tabs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Отражение на счетах процесса  реализации.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3"/>
              </w:numPr>
              <w:ind w:left="0" w:firstLine="0"/>
              <w:jc w:val="both"/>
              <w:tabs>
                <w:tab w:val="left" w:pos="0" w:leader="none"/>
                <w:tab w:val="clear" w:pos="405" w:leader="none"/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Составить баланс ОАО «Тепличный» на 1 января текущего года. Исходные данные: основные средства-700 000 руб., нераспределённая прибыль-40 000 руб., расчёты с персоналом по оплате труда-13 000 р</w:t>
            </w:r>
            <w:r>
              <w:rPr>
                <w:sz w:val="24"/>
                <w:szCs w:val="24"/>
              </w:rPr>
              <w:t xml:space="preserve">уб., касса-4 000 руб., незавершённое производство-10 000 руб., материалы-15 000 руб., расчёты  с поставщиками 17 000 руб., расчётный счёт-110 000 руб., уставный капитал-779 000 руб., расчёты по налогам и сборам-20 000 руб., расчёты с дебиторами-30 000 руб.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Преподаватель</w:t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</w:t>
      </w:r>
      <w:r>
        <w:rPr>
          <w:sz w:val="24"/>
          <w:szCs w:val="24"/>
        </w:rPr>
      </w:r>
    </w:p>
    <w:p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«отлично»</w:t>
      </w:r>
      <w:r>
        <w:rPr>
          <w:sz w:val="24"/>
          <w:szCs w:val="24"/>
        </w:rPr>
        <w:t xml:space="preserve"> выставляется обучающемуся, если все задачи решены верно, составлены правильно документы или корреспонденция счетов, а также сделаны необходимые выводы;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«хорошо» </w:t>
      </w:r>
      <w:r>
        <w:rPr>
          <w:sz w:val="24"/>
          <w:szCs w:val="24"/>
        </w:rPr>
        <w:t xml:space="preserve">выставляется обучающемуся, если в составлении корреспонденции счетов, решении задач имеются незначительные арифметические ошибки;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«удовлетворительно» </w:t>
      </w:r>
      <w:r>
        <w:rPr>
          <w:sz w:val="24"/>
          <w:szCs w:val="24"/>
        </w:rPr>
        <w:t xml:space="preserve">выставляется обучающемуся, если он допускает ошибки в составлении корреспонденции счетов, допускает арифметические ошибки либо не может сформулировать необходимые вывод;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«неудовлетворительно» </w:t>
      </w:r>
      <w:r>
        <w:rPr>
          <w:sz w:val="24"/>
          <w:szCs w:val="24"/>
        </w:rPr>
        <w:t xml:space="preserve">выставляется обучающемуся, если он неверно составил корреспонденцию счетов, неправильно заполнил бухгалтерские документы, не может пояснить свои решения.</w:t>
      </w:r>
      <w:r>
        <w:rPr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851" w:right="850" w:bottom="1134" w:left="1701" w:header="0" w:footer="708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Mangal">
    <w:panose1 w:val="02040503050306020203"/>
  </w:font>
  <w:font w:name="Wingdings">
    <w:panose1 w:val="05010000000000000000"/>
  </w:font>
  <w:font w:name="Liberation Sans">
    <w:panose1 w:val="020B0604020202020204"/>
  </w:font>
  <w:font w:name="Tahoma">
    <w:panose1 w:val="020B060403050404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07263086"/>
      <w:docPartObj>
        <w:docPartGallery w:val="Page Numbers (Bottom of Page)"/>
        <w:docPartUnique w:val="true"/>
      </w:docPartObj>
      <w:rPr/>
    </w:sdtPr>
    <w:sdtContent>
      <w:p>
        <w:pPr>
          <w:pStyle w:val="710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1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 w:cs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 w:cs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 w:cs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 w:cs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5" w:hanging="405"/>
        <w:tabs>
          <w:tab w:val="num" w:pos="40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440" w:hanging="18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160" w:hanging="360"/>
        <w:tabs>
          <w:tab w:val="num" w:pos="21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2880" w:hanging="360"/>
        <w:tabs>
          <w:tab w:val="num" w:pos="28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600" w:hanging="180"/>
        <w:tabs>
          <w:tab w:val="num" w:pos="36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320" w:hanging="360"/>
        <w:tabs>
          <w:tab w:val="num" w:pos="43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040" w:hanging="360"/>
        <w:tabs>
          <w:tab w:val="num" w:pos="50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5760" w:hanging="180"/>
        <w:tabs>
          <w:tab w:val="num" w:pos="5760" w:leader="none"/>
        </w:tabs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7"/>
    <w:next w:val="68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8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8"/>
    <w:link w:val="69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8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8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8"/>
    <w:link w:val="709"/>
    <w:uiPriority w:val="99"/>
  </w:style>
  <w:style w:type="character" w:styleId="45">
    <w:name w:val="Footer Char"/>
    <w:basedOn w:val="688"/>
    <w:link w:val="710"/>
    <w:uiPriority w:val="99"/>
  </w:style>
  <w:style w:type="character" w:styleId="47">
    <w:name w:val="Caption Char"/>
    <w:basedOn w:val="703"/>
    <w:link w:val="710"/>
    <w:uiPriority w:val="99"/>
  </w:style>
  <w:style w:type="table" w:styleId="49">
    <w:name w:val="Table Grid Light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8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8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rFonts w:ascii="Times New Roman" w:hAnsi="Times New Roman" w:eastAsia="Times New Roman" w:cs="Times New Roman"/>
      <w:szCs w:val="20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paragraph" w:styleId="691" w:customStyle="1">
    <w:name w:val="Heading 4"/>
    <w:basedOn w:val="687"/>
    <w:next w:val="687"/>
    <w:link w:val="692"/>
    <w:uiPriority w:val="99"/>
    <w:qFormat/>
    <w:pPr>
      <w:keepNext/>
      <w:outlineLvl w:val="3"/>
    </w:pPr>
    <w:rPr>
      <w:b/>
      <w:bCs/>
      <w:sz w:val="24"/>
      <w:szCs w:val="28"/>
      <w:lang w:eastAsia="ru-RU"/>
    </w:rPr>
  </w:style>
  <w:style w:type="character" w:styleId="692" w:customStyle="1">
    <w:name w:val="Заголовок 4 Знак"/>
    <w:basedOn w:val="688"/>
    <w:link w:val="691"/>
    <w:uiPriority w:val="99"/>
    <w:qFormat/>
    <w:rPr>
      <w:rFonts w:ascii="Times New Roman" w:hAnsi="Times New Roman" w:eastAsia="Times New Roman" w:cs="Times New Roman"/>
      <w:b/>
      <w:bCs/>
      <w:sz w:val="24"/>
      <w:szCs w:val="28"/>
      <w:lang w:eastAsia="ru-RU"/>
    </w:rPr>
  </w:style>
  <w:style w:type="character" w:styleId="693" w:customStyle="1">
    <w:name w:val="Font Style49"/>
    <w:qFormat/>
    <w:rPr>
      <w:rFonts w:ascii="Times New Roman" w:hAnsi="Times New Roman" w:cs="Times New Roman"/>
      <w:sz w:val="26"/>
      <w:szCs w:val="26"/>
    </w:rPr>
  </w:style>
  <w:style w:type="character" w:styleId="694" w:customStyle="1">
    <w:name w:val="Font Style55"/>
    <w:basedOn w:val="688"/>
    <w:qFormat/>
    <w:rPr>
      <w:rFonts w:ascii="Times New Roman" w:hAnsi="Times New Roman" w:cs="Times New Roman"/>
      <w:sz w:val="26"/>
      <w:szCs w:val="26"/>
    </w:rPr>
  </w:style>
  <w:style w:type="character" w:styleId="695" w:customStyle="1">
    <w:name w:val="Верхний колонтитул Знак"/>
    <w:basedOn w:val="688"/>
    <w:uiPriority w:val="99"/>
    <w:qFormat/>
    <w:rPr>
      <w:rFonts w:ascii="Times New Roman" w:hAnsi="Times New Roman" w:eastAsia="Times New Roman" w:cs="Times New Roman"/>
      <w:sz w:val="20"/>
      <w:szCs w:val="20"/>
    </w:rPr>
  </w:style>
  <w:style w:type="character" w:styleId="696" w:customStyle="1">
    <w:name w:val="Нижний колонтитул Знак"/>
    <w:basedOn w:val="688"/>
    <w:uiPriority w:val="99"/>
    <w:qFormat/>
    <w:rPr>
      <w:rFonts w:ascii="Times New Roman" w:hAnsi="Times New Roman" w:eastAsia="Times New Roman" w:cs="Times New Roman"/>
      <w:sz w:val="20"/>
      <w:szCs w:val="20"/>
    </w:rPr>
  </w:style>
  <w:style w:type="character" w:styleId="697">
    <w:name w:val="Strong"/>
    <w:qFormat/>
    <w:rPr>
      <w:b/>
      <w:bCs/>
    </w:rPr>
  </w:style>
  <w:style w:type="character" w:styleId="698" w:customStyle="1">
    <w:name w:val="apple-converted-space"/>
    <w:basedOn w:val="688"/>
    <w:qFormat/>
  </w:style>
  <w:style w:type="character" w:styleId="699" w:customStyle="1">
    <w:name w:val="Текст выноски Знак"/>
    <w:basedOn w:val="688"/>
    <w:uiPriority w:val="99"/>
    <w:semiHidden/>
    <w:qFormat/>
    <w:rPr>
      <w:rFonts w:ascii="Tahoma" w:hAnsi="Tahoma" w:eastAsia="Times New Roman" w:cs="Tahoma"/>
      <w:sz w:val="16"/>
      <w:szCs w:val="16"/>
    </w:rPr>
  </w:style>
  <w:style w:type="paragraph" w:styleId="700" w:customStyle="1">
    <w:name w:val="Заголовок"/>
    <w:basedOn w:val="687"/>
    <w:next w:val="701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01">
    <w:name w:val="Body Text"/>
    <w:basedOn w:val="687"/>
    <w:pPr>
      <w:spacing w:after="140" w:line="276" w:lineRule="auto"/>
    </w:pPr>
  </w:style>
  <w:style w:type="paragraph" w:styleId="702">
    <w:name w:val="List"/>
    <w:basedOn w:val="687"/>
    <w:pPr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703" w:customStyle="1">
    <w:name w:val="Caption"/>
    <w:basedOn w:val="687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04">
    <w:name w:val="index heading"/>
    <w:basedOn w:val="687"/>
    <w:qFormat/>
    <w:pPr>
      <w:suppressLineNumbers/>
    </w:pPr>
    <w:rPr>
      <w:rFonts w:cs="Mangal"/>
    </w:rPr>
  </w:style>
  <w:style w:type="paragraph" w:styleId="705">
    <w:name w:val="List Paragraph"/>
    <w:basedOn w:val="687"/>
    <w:uiPriority w:val="34"/>
    <w:qFormat/>
    <w:pPr>
      <w:contextualSpacing/>
      <w:ind w:left="720"/>
    </w:pPr>
  </w:style>
  <w:style w:type="paragraph" w:styleId="706">
    <w:name w:val="No Spacing"/>
    <w:uiPriority w:val="1"/>
    <w:qFormat/>
    <w:rPr>
      <w:rFonts w:cs="Times New Roman"/>
    </w:rPr>
  </w:style>
  <w:style w:type="paragraph" w:styleId="707" w:customStyle="1">
    <w:name w:val="ConsPlusNormal"/>
    <w:qFormat/>
    <w:pPr>
      <w:widowControl w:val="off"/>
    </w:pPr>
    <w:rPr>
      <w:rFonts w:ascii="Arial" w:hAnsi="Arial" w:eastAsia="Times New Roman" w:cs="Arial"/>
      <w:szCs w:val="20"/>
      <w:lang w:eastAsia="ru-RU"/>
    </w:rPr>
  </w:style>
  <w:style w:type="paragraph" w:styleId="708" w:customStyle="1">
    <w:name w:val="Верхний и нижний колонтитулы"/>
    <w:basedOn w:val="687"/>
    <w:qFormat/>
  </w:style>
  <w:style w:type="paragraph" w:styleId="709" w:customStyle="1">
    <w:name w:val="Header"/>
    <w:basedOn w:val="687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710" w:customStyle="1">
    <w:name w:val="Footer"/>
    <w:basedOn w:val="687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711">
    <w:name w:val="Normal (Web)"/>
    <w:basedOn w:val="687"/>
    <w:uiPriority w:val="99"/>
    <w:unhideWhenUsed/>
    <w:qFormat/>
    <w:pPr>
      <w:spacing w:beforeAutospacing="1" w:afterAutospacing="1"/>
    </w:pPr>
    <w:rPr>
      <w:sz w:val="24"/>
      <w:szCs w:val="24"/>
      <w:lang w:eastAsia="ru-RU"/>
    </w:rPr>
  </w:style>
  <w:style w:type="paragraph" w:styleId="712" w:customStyle="1">
    <w:name w:val="Список 21"/>
    <w:basedOn w:val="687"/>
    <w:qFormat/>
    <w:pPr>
      <w:ind w:left="566" w:hanging="283"/>
    </w:pPr>
    <w:rPr>
      <w:rFonts w:ascii="Arial" w:hAnsi="Arial" w:cs="Arial"/>
      <w:sz w:val="24"/>
      <w:szCs w:val="28"/>
      <w:lang w:eastAsia="ar-SA"/>
    </w:rPr>
  </w:style>
  <w:style w:type="paragraph" w:styleId="713">
    <w:name w:val="Balloon Text"/>
    <w:basedOn w:val="687"/>
    <w:uiPriority w:val="99"/>
    <w:semiHidden/>
    <w:unhideWhenUsed/>
    <w:qFormat/>
    <w:rPr>
      <w:rFonts w:ascii="Tahoma" w:hAnsi="Tahoma" w:cs="Tahoma"/>
      <w:sz w:val="16"/>
      <w:szCs w:val="16"/>
    </w:rPr>
  </w:style>
  <w:style w:type="numbering" w:styleId="714" w:customStyle="1">
    <w:name w:val="Нет списка1"/>
    <w:uiPriority w:val="99"/>
    <w:semiHidden/>
    <w:unhideWhenUsed/>
    <w:qFormat/>
  </w:style>
  <w:style w:type="table" w:styleId="715">
    <w:name w:val="Table Grid"/>
    <w:basedOn w:val="689"/>
    <w:uiPriority w:val="5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6" w:customStyle="1">
    <w:name w:val="Font Style135"/>
    <w:basedOn w:val="688"/>
    <w:uiPriority w:val="9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DG Win&amp;Soft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dc:language>ru-RU</dc:language>
  <cp:revision>4</cp:revision>
  <dcterms:created xsi:type="dcterms:W3CDTF">2023-09-02T12:38:00Z</dcterms:created>
  <dcterms:modified xsi:type="dcterms:W3CDTF">2025-05-05T05:21:50Z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