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Департамент образования Вологодской области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БПОУ ВО «Вологодский аграрно-экономический колледж»</w:t>
      </w:r>
      <w:r>
        <w:rPr>
          <w:sz w:val="28"/>
          <w:szCs w:val="28"/>
        </w:rPr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42"/>
        <w:rPr>
          <w:b w:val="0"/>
          <w:sz w:val="28"/>
        </w:rPr>
      </w:pPr>
      <w:r>
        <w:rPr>
          <w:b w:val="0"/>
          <w:sz w:val="28"/>
        </w:rPr>
      </w:r>
      <w:r>
        <w:rPr>
          <w:b w:val="0"/>
          <w:sz w:val="28"/>
        </w:rPr>
      </w:r>
    </w:p>
    <w:p>
      <w:pPr>
        <w:rPr>
          <w:sz w:val="16"/>
          <w:szCs w:val="16"/>
        </w:rPr>
        <w:suppressLineNumbers/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851"/>
        <w:jc w:val="center"/>
        <w:rPr>
          <w:sz w:val="16"/>
          <w:szCs w:val="16"/>
        </w:rPr>
        <w:suppressLineNumbers/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ФОНД</w:t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ОЦЕНОЧНЫХ СРЕДСТВ</w:t>
      </w:r>
      <w:r>
        <w:rPr>
          <w:b/>
          <w:sz w:val="24"/>
          <w:szCs w:val="24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42"/>
        <w:jc w:val="center"/>
        <w:spacing w:before="120"/>
        <w:rPr>
          <w:szCs w:val="24"/>
        </w:rPr>
      </w:pPr>
      <w:r>
        <w:rPr>
          <w:szCs w:val="24"/>
        </w:rPr>
        <w:t xml:space="preserve">ПО УЧЕБНОЙ ДИСЦИПЛИНЕ</w:t>
      </w:r>
      <w:r>
        <w:rPr>
          <w:szCs w:val="24"/>
        </w:rPr>
      </w:r>
    </w:p>
    <w:p>
      <w:r/>
      <w:r/>
    </w:p>
    <w:p>
      <w:pPr>
        <w:pStyle w:val="642"/>
        <w:jc w:val="center"/>
        <w:spacing w:before="120"/>
        <w:rPr>
          <w:b w:val="0"/>
          <w:sz w:val="28"/>
        </w:rPr>
      </w:pPr>
      <w:r>
        <w:rPr>
          <w:b w:val="0"/>
          <w:sz w:val="28"/>
        </w:rPr>
        <w:t xml:space="preserve">«Финансы, денежное обращение и кредит»</w:t>
      </w:r>
      <w:r>
        <w:rPr>
          <w:b w:val="0"/>
          <w:sz w:val="28"/>
        </w:rPr>
      </w:r>
    </w:p>
    <w:p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</w:r>
      <w:r>
        <w:rPr>
          <w:sz w:val="28"/>
          <w:szCs w:val="28"/>
          <w:vertAlign w:val="superscript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</w:pPr>
      <w:r>
        <w:rPr>
          <w:sz w:val="28"/>
          <w:szCs w:val="28"/>
          <w:u w:val="single"/>
        </w:rPr>
        <w:t xml:space="preserve">38.02.01 Экономика и бухгалтерский учет (по отраслям)</w:t>
      </w:r>
      <w:r/>
    </w:p>
    <w:p>
      <w:pPr>
        <w:jc w:val="center"/>
      </w:pPr>
      <w:r>
        <w:rPr>
          <w:sz w:val="28"/>
          <w:szCs w:val="28"/>
          <w:vertAlign w:val="superscript"/>
        </w:rPr>
        <w:t xml:space="preserve">(код и наименование профессии (специальности)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</w:pPr>
      <w:r>
        <w:rPr>
          <w:sz w:val="28"/>
          <w:szCs w:val="28"/>
          <w:u w:val="single"/>
        </w:rPr>
        <w:t xml:space="preserve">Бухгалтер, специалист по налогообложению</w:t>
      </w:r>
      <w:r/>
    </w:p>
    <w:p>
      <w:pPr>
        <w:jc w:val="center"/>
      </w:pPr>
      <w:r>
        <w:rPr>
          <w:sz w:val="28"/>
          <w:szCs w:val="28"/>
          <w:vertAlign w:val="superscript"/>
        </w:rPr>
        <w:t xml:space="preserve">(квалификация выпускника)</w:t>
      </w:r>
      <w:r/>
    </w:p>
    <w:p>
      <w:pPr>
        <w:jc w:val="center"/>
      </w:pPr>
      <w:r/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Вологда 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</w:pPr>
      <w:r/>
      <w:r/>
    </w:p>
    <w:tbl>
      <w:tblPr>
        <w:tblW w:w="10348" w:type="dxa"/>
        <w:tblCellMar>
          <w:left w:w="113" w:type="dxa"/>
        </w:tblCellMar>
        <w:tblLook w:val="00A0" w:firstRow="1" w:lastRow="0" w:firstColumn="1" w:lastColumn="0" w:noHBand="0" w:noVBand="0"/>
      </w:tblPr>
      <w:tblGrid>
        <w:gridCol w:w="5729"/>
        <w:gridCol w:w="4619"/>
      </w:tblGrid>
      <w:tr>
        <w:tblPrEx/>
        <w:trPr/>
        <w:tc>
          <w:tcPr>
            <w:shd w:val="clear" w:color="auto" w:fill="auto"/>
            <w:tcW w:w="5729" w:type="dxa"/>
            <w:textDirection w:val="lrTb"/>
            <w:noWrap w:val="false"/>
          </w:tcPr>
          <w:p>
            <w:pPr>
              <w:ind w:hanging="18"/>
              <w:rPr>
                <w:caps/>
                <w:sz w:val="28"/>
                <w:szCs w:val="28"/>
                <w:lang w:eastAsia="ru-RU"/>
              </w:rPr>
            </w:pPr>
            <w:r>
              <w:rPr>
                <w:caps/>
                <w:sz w:val="28"/>
                <w:szCs w:val="28"/>
                <w:lang w:eastAsia="ru-RU"/>
              </w:rPr>
              <w:t xml:space="preserve">Разработчики:</w:t>
            </w:r>
            <w:r>
              <w:rPr>
                <w:caps/>
                <w:sz w:val="28"/>
                <w:szCs w:val="28"/>
                <w:lang w:eastAsia="ru-RU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БПОУ ВО</w:t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«Вологодский</w:t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аграрно-экономический</w:t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колледж»</w:t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Н.Б. </w:t>
            </w:r>
            <w:r>
              <w:rPr>
                <w:sz w:val="28"/>
                <w:szCs w:val="28"/>
                <w:lang w:eastAsia="ru-RU"/>
              </w:rPr>
              <w:t xml:space="preserve">Варзина</w:t>
            </w:r>
            <w:r>
              <w:rPr>
                <w:sz w:val="28"/>
                <w:szCs w:val="28"/>
                <w:lang w:eastAsia="ru-RU"/>
              </w:rPr>
              <w:t xml:space="preserve"> преподаватель</w:t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ind w:hanging="18"/>
              <w:rPr>
                <w:caps/>
                <w:sz w:val="28"/>
                <w:szCs w:val="28"/>
                <w:lang w:eastAsia="ru-RU"/>
              </w:rPr>
            </w:pPr>
            <w:r>
              <w:rPr>
                <w:caps/>
                <w:sz w:val="28"/>
                <w:szCs w:val="28"/>
                <w:lang w:eastAsia="ru-RU"/>
              </w:rPr>
            </w:r>
            <w:r>
              <w:rPr>
                <w:caps/>
                <w:sz w:val="28"/>
                <w:szCs w:val="28"/>
                <w:lang w:eastAsia="ru-RU"/>
              </w:rPr>
            </w:r>
          </w:p>
          <w:p>
            <w:pPr>
              <w:ind w:hanging="18"/>
              <w:rPr>
                <w:caps/>
                <w:sz w:val="28"/>
                <w:szCs w:val="28"/>
                <w:lang w:eastAsia="ru-RU"/>
              </w:rPr>
            </w:pPr>
            <w:r>
              <w:rPr>
                <w:caps/>
                <w:sz w:val="28"/>
                <w:szCs w:val="28"/>
                <w:lang w:eastAsia="ru-RU"/>
              </w:rPr>
            </w:r>
            <w:r>
              <w:rPr>
                <w:caps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4619" w:type="dxa"/>
            <w:textDirection w:val="lrTb"/>
            <w:noWrap w:val="false"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РАССМОТРЕНО</w:t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на заседании методической комиссии</w:t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«15</w:t>
            </w:r>
            <w:r>
              <w:rPr>
                <w:sz w:val="28"/>
                <w:szCs w:val="28"/>
                <w:lang w:eastAsia="ru-RU"/>
              </w:rPr>
              <w:t xml:space="preserve">» </w:t>
            </w:r>
            <w:r>
              <w:rPr>
                <w:sz w:val="28"/>
                <w:szCs w:val="28"/>
                <w:lang w:eastAsia="ru-RU"/>
              </w:rPr>
              <w:t xml:space="preserve">июн</w:t>
            </w:r>
            <w:r>
              <w:rPr>
                <w:sz w:val="28"/>
                <w:szCs w:val="28"/>
                <w:lang w:eastAsia="ru-RU"/>
              </w:rPr>
              <w:t xml:space="preserve">я 2024 г., протокол №1</w:t>
            </w:r>
            <w:r>
              <w:rPr>
                <w:sz w:val="28"/>
                <w:szCs w:val="28"/>
                <w:lang w:eastAsia="ru-RU"/>
              </w:rPr>
              <w:t xml:space="preserve">2</w:t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председатель комиссии</w:t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_________Е.И. Климашевская 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       </w:t>
            </w:r>
            <w:r>
              <w:rPr>
                <w:sz w:val="28"/>
                <w:szCs w:val="28"/>
                <w:lang w:eastAsia="ru-RU"/>
              </w:rPr>
            </w:r>
          </w:p>
        </w:tc>
      </w:tr>
    </w:tbl>
    <w:p>
      <w:pPr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Перечень </w:t>
      </w:r>
      <w:r>
        <w:rPr>
          <w:b/>
          <w:bCs/>
          <w:sz w:val="28"/>
          <w:szCs w:val="28"/>
          <w:lang w:eastAsia="ru-RU"/>
        </w:rPr>
        <w:t xml:space="preserve"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0632" w:type="dxa"/>
        <w:tblInd w:w="-283" w:type="dxa"/>
        <w:tblCellMar>
          <w:left w:w="0" w:type="dxa"/>
          <w:right w:w="10" w:type="dxa"/>
        </w:tblCellMar>
        <w:tblLook w:val="0020" w:firstRow="1" w:lastRow="0" w:firstColumn="0" w:lastColumn="0" w:noHBand="0" w:noVBand="0"/>
      </w:tblPr>
      <w:tblGrid>
        <w:gridCol w:w="2411"/>
        <w:gridCol w:w="4110"/>
        <w:gridCol w:w="4111"/>
      </w:tblGrid>
      <w:tr>
        <w:tblPrEx/>
        <w:trPr>
          <w:trHeight w:val="891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2411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sz w:val="24"/>
                <w:szCs w:val="24"/>
                <w:lang w:eastAsia="ru-RU"/>
              </w:rPr>
              <w:suppressLineNumbers/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Код </w:t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jc w:val="center"/>
              <w:keepLines/>
              <w:keepNext/>
              <w:rPr>
                <w:b/>
                <w:bCs/>
                <w:color w:val="000000"/>
                <w:sz w:val="24"/>
                <w:szCs w:val="24"/>
                <w:lang w:eastAsia="ru-RU"/>
              </w:rPr>
              <w:suppressLineNumbers/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формируемых общих и профессиональных компетенций (ПК)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110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b/>
                <w:bCs/>
                <w:color w:val="000000"/>
                <w:sz w:val="24"/>
                <w:szCs w:val="24"/>
                <w:lang w:eastAsia="ru-RU"/>
              </w:rPr>
              <w:suppressLineNumbers/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формируемых общих и профессиональных компетенций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  <w:top w:w="72" w:type="dxa"/>
              <w:right w:w="144" w:type="dxa"/>
              <w:bottom w:w="72" w:type="dxa"/>
            </w:tcMar>
            <w:tcW w:w="4111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sz w:val="24"/>
                <w:szCs w:val="24"/>
                <w:vertAlign w:val="superscript"/>
                <w:lang w:eastAsia="ru-RU"/>
              </w:rPr>
              <w:suppressLineNumbers/>
            </w:pPr>
            <w:r>
              <w:rPr>
                <w:b/>
                <w:bCs/>
                <w:sz w:val="24"/>
                <w:szCs w:val="24"/>
              </w:rPr>
              <w:t xml:space="preserve">Знания и умения в соответствии с программой дисциплины</w:t>
            </w:r>
            <w:r>
              <w:rPr>
                <w:sz w:val="24"/>
                <w:szCs w:val="24"/>
                <w:vertAlign w:val="superscript"/>
                <w:lang w:eastAsia="ru-RU"/>
              </w:rPr>
            </w:r>
          </w:p>
        </w:tc>
      </w:tr>
      <w:tr>
        <w:tblPrEx/>
        <w:trPr>
          <w:trHeight w:val="1477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2411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ОК 01.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110" w:type="dxa"/>
            <w:textDirection w:val="lrTb"/>
            <w:noWrap w:val="false"/>
          </w:tcPr>
          <w:p>
            <w:pPr>
              <w:ind w:firstLine="284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Выбирать способы решения задач профессиональной деятельности применительно к различным контекстам;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  <w:top w:w="72" w:type="dxa"/>
              <w:right w:w="144" w:type="dxa"/>
              <w:bottom w:w="72" w:type="dxa"/>
            </w:tcMar>
            <w:tcW w:w="4111" w:type="dxa"/>
            <w:textDirection w:val="lrTb"/>
            <w:noWrap w:val="false"/>
          </w:tcPr>
          <w:p>
            <w:pPr>
              <w:ind w:firstLine="284"/>
              <w:spacing w:line="252" w:lineRule="auto"/>
              <w:rPr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Уметь оперировать кредитно-финансовыми понятиями и категориями;</w:t>
            </w:r>
            <w:r>
              <w:rPr>
                <w:color w:val="000000"/>
                <w:spacing w:val="-1"/>
                <w:sz w:val="24"/>
                <w:szCs w:val="24"/>
                <w:lang w:eastAsia="ru-RU"/>
              </w:rPr>
              <w:t xml:space="preserve"> ориентироваться в схемах построения и взаимодействия различных сегментов финансового рынка;</w:t>
            </w:r>
            <w:r>
              <w:rPr>
                <w:color w:val="000000"/>
                <w:spacing w:val="-1"/>
                <w:sz w:val="24"/>
                <w:szCs w:val="24"/>
                <w:lang w:eastAsia="ru-RU"/>
              </w:rPr>
            </w:r>
          </w:p>
          <w:p>
            <w:pPr>
              <w:ind w:firstLine="284"/>
              <w:rPr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  <w:lang w:eastAsia="ru-RU"/>
              </w:rPr>
              <w:t xml:space="preserve">Знать структуру кредитной и банковской системы, функции банков и классификацию банковских операций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77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2411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ОК 02.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110" w:type="dxa"/>
            <w:textDirection w:val="lrTb"/>
            <w:noWrap w:val="false"/>
          </w:tcPr>
          <w:p>
            <w:pPr>
              <w:ind w:firstLine="284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Использовать современные средства поиска, анализа и </w:t>
            </w:r>
            <w:r>
              <w:rPr>
                <w:bCs/>
                <w:sz w:val="24"/>
                <w:szCs w:val="24"/>
                <w:lang w:eastAsia="ru-RU"/>
              </w:rPr>
              <w:t xml:space="preserve">интерпретации информации</w:t>
            </w:r>
            <w:r>
              <w:rPr>
                <w:bCs/>
                <w:sz w:val="24"/>
                <w:szCs w:val="24"/>
                <w:lang w:eastAsia="ru-RU"/>
              </w:rPr>
              <w:t xml:space="preserve"> и информационные технологии для выполнения задач профессиональной деятельности;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  <w:top w:w="72" w:type="dxa"/>
              <w:right w:w="144" w:type="dxa"/>
              <w:bottom w:w="72" w:type="dxa"/>
            </w:tcMar>
            <w:tcW w:w="41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особенности и отличительные черты развития кредитного дела и денежного обращения в России на основных этапах формирования ее экономической системы.</w:t>
            </w:r>
            <w:r>
              <w:rPr>
                <w:sz w:val="24"/>
                <w:szCs w:val="24"/>
              </w:rPr>
            </w:r>
          </w:p>
          <w:p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32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2411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ОК 03.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110" w:type="dxa"/>
            <w:textDirection w:val="lrTb"/>
            <w:noWrap w:val="false"/>
          </w:tcPr>
          <w:p>
            <w:pPr>
              <w:ind w:firstLine="284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Планировать и реализовывать собственное профессиональное и личностное развитие;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  <w:top w:w="72" w:type="dxa"/>
              <w:right w:w="144" w:type="dxa"/>
              <w:bottom w:w="72" w:type="dxa"/>
            </w:tcMar>
            <w:tcW w:w="4111" w:type="dxa"/>
            <w:textDirection w:val="lrTb"/>
            <w:noWrap w:val="false"/>
          </w:tcPr>
          <w:p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сущность финансов, их функции и роль в экономике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77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2411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ОК 04.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110" w:type="dxa"/>
            <w:textDirection w:val="lrTb"/>
            <w:noWrap w:val="false"/>
          </w:tcPr>
          <w:p>
            <w:pPr>
              <w:ind w:firstLine="284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Эффективно взаимодействовать и работать в коллективе и команде;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  <w:top w:w="72" w:type="dxa"/>
              <w:right w:w="144" w:type="dxa"/>
              <w:bottom w:w="72" w:type="dxa"/>
            </w:tcMar>
            <w:tcW w:w="4111" w:type="dxa"/>
            <w:textDirection w:val="lrTb"/>
            <w:noWrap w:val="false"/>
          </w:tcPr>
          <w:p>
            <w:pPr>
              <w:ind w:firstLine="284"/>
              <w:rPr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-1"/>
                <w:sz w:val="24"/>
                <w:szCs w:val="24"/>
                <w:lang w:eastAsia="ru-RU"/>
              </w:rPr>
              <w:t xml:space="preserve">Уметь ориентироваться в схемах построения и взаимодействия различных сегментов финансового рынка</w:t>
            </w:r>
            <w:r>
              <w:rPr>
                <w:color w:val="000000"/>
                <w:spacing w:val="-1"/>
                <w:sz w:val="24"/>
                <w:szCs w:val="24"/>
                <w:lang w:eastAsia="ru-RU"/>
              </w:rPr>
            </w:r>
          </w:p>
          <w:p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законы денежного обращения, сущность, виды и функции денег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77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2411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ОК 05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110" w:type="dxa"/>
            <w:textDirection w:val="lrTb"/>
            <w:noWrap w:val="false"/>
          </w:tcPr>
          <w:p>
            <w:pPr>
              <w:ind w:firstLine="284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  <w:top w:w="72" w:type="dxa"/>
              <w:right w:w="144" w:type="dxa"/>
              <w:bottom w:w="72" w:type="dxa"/>
            </w:tcMar>
            <w:tcW w:w="4111" w:type="dxa"/>
            <w:textDirection w:val="lrTb"/>
            <w:noWrap w:val="false"/>
          </w:tcPr>
          <w:p>
            <w:pPr>
              <w:ind w:firstLine="284"/>
              <w:spacing w:line="252" w:lineRule="auto"/>
              <w:rPr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-1"/>
                <w:sz w:val="24"/>
                <w:szCs w:val="24"/>
                <w:lang w:eastAsia="ru-RU"/>
              </w:rPr>
              <w:t xml:space="preserve">Уметь ориентироваться в схемах построения и взаимодействия различных сегментов финансового рынка;</w:t>
            </w:r>
            <w:r>
              <w:rPr>
                <w:color w:val="000000"/>
                <w:spacing w:val="-1"/>
                <w:sz w:val="24"/>
                <w:szCs w:val="24"/>
                <w:lang w:eastAsia="ru-RU"/>
              </w:rPr>
            </w:r>
          </w:p>
          <w:p>
            <w:pPr>
              <w:ind w:firstLine="284"/>
              <w:rPr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Знать 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структуру финансовой     системы, принципы функци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онирования бюджетной системы и 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основы </w:t>
            </w:r>
            <w:r>
              <w:rPr>
                <w:color w:val="000000"/>
                <w:spacing w:val="-9"/>
                <w:sz w:val="24"/>
                <w:szCs w:val="24"/>
              </w:rPr>
              <w:t xml:space="preserve">бюджетного устройства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77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2411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ОК 06.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110" w:type="dxa"/>
            <w:textDirection w:val="lrTb"/>
            <w:noWrap w:val="false"/>
          </w:tcPr>
          <w:p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bCs/>
                <w:sz w:val="24"/>
                <w:szCs w:val="24"/>
                <w:lang w:eastAsia="ru-RU"/>
              </w:rPr>
              <w:t xml:space="preserve">Проя</w:t>
            </w:r>
            <w:r>
              <w:rPr>
                <w:bCs/>
                <w:sz w:val="24"/>
                <w:szCs w:val="24"/>
                <w:lang w:eastAsia="ru-RU"/>
              </w:rPr>
              <w:t xml:space="preserve">влять гражданско-патриотическую позицию, демонстрировать осознанное поведение на основе традиционных общечеловеческих ценностей; в том числе с учетом гармонизации межнациональных и межрелигиозных отношений, применять стандарты антикоррупционного поведения;</w:t>
            </w:r>
            <w:r/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  <w:top w:w="72" w:type="dxa"/>
              <w:right w:w="144" w:type="dxa"/>
              <w:bottom w:w="72" w:type="dxa"/>
            </w:tcMar>
            <w:tcW w:w="4111" w:type="dxa"/>
            <w:textDirection w:val="lrTb"/>
            <w:noWrap w:val="false"/>
          </w:tcPr>
          <w:p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сущность финансов, их функции и роль в экономике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auto" w:sz="4" w:space="0"/>
              <w:right w:val="single" w:color="000001" w:sz="8" w:space="0"/>
            </w:tcBorders>
            <w:tcW w:w="2411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ОК 07.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auto" w:sz="4" w:space="0"/>
              <w:right w:val="single" w:color="000001" w:sz="8" w:space="0"/>
            </w:tcBorders>
            <w:tcW w:w="4110" w:type="dxa"/>
            <w:textDirection w:val="lrTb"/>
            <w:noWrap w:val="false"/>
          </w:tcPr>
          <w:p>
            <w:r>
              <w:rPr>
                <w:bCs/>
                <w:sz w:val="24"/>
                <w:szCs w:val="24"/>
                <w:lang w:eastAsia="ru-RU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  <w:r/>
          </w:p>
          <w:p>
            <w:pPr>
              <w:ind w:firstLine="284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auto" w:sz="4" w:space="0"/>
              <w:right w:val="single" w:color="000001" w:sz="8" w:space="0"/>
            </w:tcBorders>
            <w:tcMar>
              <w:left w:w="134" w:type="dxa"/>
              <w:top w:w="72" w:type="dxa"/>
              <w:right w:w="144" w:type="dxa"/>
              <w:bottom w:w="72" w:type="dxa"/>
            </w:tcMar>
            <w:tcW w:w="4111" w:type="dxa"/>
            <w:textDirection w:val="lrTb"/>
            <w:noWrap w:val="false"/>
          </w:tcPr>
          <w:p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945"/>
        </w:trPr>
        <w:tc>
          <w:tcPr>
            <w:shd w:val="clear" w:color="auto" w:fill="auto"/>
            <w:tcBorders>
              <w:top w:val="single" w:color="auto" w:sz="4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2411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ОК 08.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110" w:type="dxa"/>
            <w:textDirection w:val="lrTb"/>
            <w:noWrap w:val="false"/>
          </w:tcPr>
          <w:p>
            <w:pPr>
              <w:pStyle w:val="665"/>
              <w:ind w:firstLine="709"/>
              <w:jc w:val="both"/>
              <w:rPr>
                <w:rStyle w:val="666"/>
                <w:sz w:val="24"/>
                <w:szCs w:val="24"/>
                <w:lang w:eastAsia="en-US"/>
              </w:rPr>
            </w:pPr>
            <w:r>
              <w:rPr>
                <w:rStyle w:val="666"/>
                <w:sz w:val="24"/>
                <w:szCs w:val="24"/>
                <w:lang w:eastAsia="en-US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</w:t>
            </w:r>
            <w:r>
              <w:rPr>
                <w:rStyle w:val="666"/>
                <w:sz w:val="24"/>
                <w:szCs w:val="24"/>
                <w:lang w:eastAsia="en-US"/>
              </w:rPr>
              <w:t xml:space="preserve">вня физической подготовленности</w:t>
            </w:r>
            <w:r>
              <w:rPr>
                <w:rStyle w:val="666"/>
                <w:sz w:val="24"/>
                <w:szCs w:val="24"/>
                <w:lang w:eastAsia="en-US"/>
              </w:rPr>
            </w:r>
          </w:p>
          <w:p>
            <w:pPr>
              <w:ind w:firstLine="284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  <w:top w:w="72" w:type="dxa"/>
              <w:right w:w="144" w:type="dxa"/>
              <w:bottom w:w="72" w:type="dxa"/>
            </w:tcMar>
            <w:tcW w:w="4111" w:type="dxa"/>
            <w:textDirection w:val="lrTb"/>
            <w:noWrap w:val="false"/>
          </w:tcPr>
          <w:p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77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2411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ОК 09.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110" w:type="dxa"/>
            <w:textDirection w:val="lrTb"/>
            <w:noWrap w:val="false"/>
          </w:tcPr>
          <w:p>
            <w:pPr>
              <w:ind w:firstLine="284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Пользоваться профессиональной документацией на государственном и иностранном языках;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  <w:top w:w="72" w:type="dxa"/>
              <w:right w:w="144" w:type="dxa"/>
              <w:bottom w:w="72" w:type="dxa"/>
            </w:tcMar>
            <w:tcW w:w="4111" w:type="dxa"/>
            <w:textDirection w:val="lrTb"/>
            <w:noWrap w:val="false"/>
          </w:tcPr>
          <w:p>
            <w:pPr>
              <w:spacing w:line="252" w:lineRule="auto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 xml:space="preserve">Уметь рассчитывать денежные агрегаты и анализировать 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показатели, связанные с денежным обращением</w:t>
            </w:r>
            <w:r>
              <w:rPr>
                <w:color w:val="000000"/>
                <w:spacing w:val="1"/>
                <w:sz w:val="24"/>
                <w:szCs w:val="24"/>
              </w:rPr>
            </w:r>
          </w:p>
          <w:p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оперировать кредитно-финансовыми понятиями и категориями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77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2411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ПК 1.3.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110" w:type="dxa"/>
            <w:textDirection w:val="lrTb"/>
            <w:noWrap w:val="false"/>
          </w:tcPr>
          <w:p>
            <w:pPr>
              <w:ind w:firstLine="284"/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Проводить учет денежных средств, оформлять денежные и кассовые документы</w:t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  <w:top w:w="72" w:type="dxa"/>
              <w:right w:w="144" w:type="dxa"/>
              <w:bottom w:w="72" w:type="dxa"/>
            </w:tcMar>
            <w:tcW w:w="4111" w:type="dxa"/>
            <w:textDirection w:val="lrTb"/>
            <w:noWrap w:val="false"/>
          </w:tcPr>
          <w:p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оперировать кредитно-финансовыми понятиями и категориями;</w:t>
            </w:r>
            <w:r>
              <w:rPr>
                <w:sz w:val="24"/>
                <w:szCs w:val="24"/>
              </w:rPr>
            </w:r>
          </w:p>
          <w:p>
            <w:pPr>
              <w:keepLines/>
              <w:keepNext/>
              <w:rPr>
                <w:sz w:val="24"/>
                <w:szCs w:val="24"/>
                <w:lang w:eastAsia="ru-RU"/>
              </w:rPr>
              <w:suppressLineNumbers/>
            </w:pPr>
            <w:r>
              <w:rPr>
                <w:sz w:val="24"/>
                <w:szCs w:val="24"/>
              </w:rPr>
              <w:t xml:space="preserve">Знать законы денежного обращения, сущность, виды и функции денег;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02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2411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ПК 2.4.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110" w:type="dxa"/>
            <w:textDirection w:val="lrTb"/>
            <w:noWrap w:val="false"/>
          </w:tcPr>
          <w:p>
            <w:pPr>
              <w:ind w:firstLine="284"/>
              <w:jc w:val="both"/>
              <w:spacing w:line="252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Проводить процедуры инвентаризации финансовых обязательств организации.</w:t>
            </w:r>
            <w:r>
              <w:rPr>
                <w:bCs/>
                <w:sz w:val="24"/>
                <w:szCs w:val="24"/>
                <w:lang w:eastAsia="ru-RU"/>
              </w:rPr>
            </w:r>
          </w:p>
          <w:p>
            <w:pPr>
              <w:ind w:firstLine="284"/>
              <w:spacing w:line="252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  <w:top w:w="72" w:type="dxa"/>
              <w:right w:w="144" w:type="dxa"/>
              <w:bottom w:w="72" w:type="dxa"/>
            </w:tcMar>
            <w:tcW w:w="4111" w:type="dxa"/>
            <w:textDirection w:val="lrTb"/>
            <w:noWrap w:val="false"/>
          </w:tcPr>
          <w:p>
            <w:pPr>
              <w:ind w:firstLine="284"/>
              <w:spacing w:line="252" w:lineRule="auto"/>
              <w:rPr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-1"/>
                <w:sz w:val="24"/>
                <w:szCs w:val="24"/>
                <w:lang w:eastAsia="ru-RU"/>
              </w:rPr>
              <w:t xml:space="preserve">Уметь ориентироваться в схемах построения и взаимодействия </w:t>
            </w:r>
            <w:r>
              <w:rPr>
                <w:color w:val="000000"/>
                <w:spacing w:val="-1"/>
                <w:sz w:val="24"/>
                <w:szCs w:val="24"/>
                <w:lang w:eastAsia="ru-RU"/>
              </w:rPr>
              <w:t xml:space="preserve">различных сегментов финансового рынка;</w:t>
            </w:r>
            <w:r>
              <w:rPr>
                <w:color w:val="000000"/>
                <w:spacing w:val="-1"/>
                <w:sz w:val="24"/>
                <w:szCs w:val="24"/>
                <w:lang w:eastAsia="ru-RU"/>
              </w:rPr>
            </w:r>
          </w:p>
          <w:p>
            <w:pPr>
              <w:ind w:firstLine="284"/>
              <w:spacing w:line="252" w:lineRule="auto"/>
              <w:rPr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-1"/>
                <w:sz w:val="24"/>
                <w:szCs w:val="24"/>
                <w:lang w:eastAsia="ru-RU"/>
              </w:rPr>
              <w:t xml:space="preserve">Знать структуру кредитной и банковской системы, функции банков и классификацию банковских операций;</w:t>
            </w:r>
            <w:r>
              <w:rPr>
                <w:color w:val="000000"/>
                <w:spacing w:val="-1"/>
                <w:sz w:val="24"/>
                <w:szCs w:val="24"/>
                <w:lang w:eastAsia="ru-RU"/>
              </w:rPr>
            </w:r>
          </w:p>
          <w:p>
            <w:pPr>
              <w:keepLines/>
              <w:keepNext/>
              <w:rPr>
                <w:sz w:val="24"/>
                <w:szCs w:val="24"/>
                <w:lang w:eastAsia="ru-RU"/>
              </w:rPr>
              <w:suppressLineNumbers/>
            </w:pPr>
            <w:r>
              <w:rPr>
                <w:bCs/>
                <w:sz w:val="24"/>
                <w:szCs w:val="24"/>
                <w:lang w:eastAsia="ru-RU"/>
              </w:rPr>
              <w:t xml:space="preserve">виды и классификации ценных бумаг, особенности функционирования первичного и вторичного рынков ценных бумаг; 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02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2411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ПК 4.4</w:t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110" w:type="dxa"/>
            <w:textDirection w:val="lrTb"/>
            <w:noWrap w:val="false"/>
          </w:tcPr>
          <w:p>
            <w:pPr>
              <w:jc w:val="both"/>
              <w:spacing w:line="252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Проводить контроль и анализ информации об имуществе и финансовом положении организации, ее платежеспособности и доходности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  <w:top w:w="72" w:type="dxa"/>
              <w:right w:w="144" w:type="dxa"/>
              <w:bottom w:w="72" w:type="dxa"/>
            </w:tcMar>
            <w:tcW w:w="4111" w:type="dxa"/>
            <w:textDirection w:val="lrTb"/>
            <w:noWrap w:val="false"/>
          </w:tcPr>
          <w:p>
            <w:pPr>
              <w:spacing w:line="252" w:lineRule="auto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4"/>
                <w:sz w:val="24"/>
                <w:szCs w:val="24"/>
              </w:rPr>
              <w:t xml:space="preserve">Уметь рассчитывать денежные агрегаты и анализировать 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показатели, связанные с денежным обращением</w:t>
            </w:r>
            <w:r>
              <w:rPr>
                <w:color w:val="000000"/>
                <w:spacing w:val="1"/>
                <w:sz w:val="24"/>
                <w:szCs w:val="24"/>
              </w:rPr>
            </w:r>
          </w:p>
          <w:p>
            <w:pPr>
              <w:keepLines/>
              <w:keepNext/>
              <w:rPr>
                <w:sz w:val="24"/>
                <w:szCs w:val="24"/>
                <w:lang w:eastAsia="ru-RU"/>
              </w:rPr>
              <w:suppressLineNumbers/>
            </w:pPr>
            <w:r>
              <w:rPr>
                <w:sz w:val="24"/>
                <w:szCs w:val="24"/>
              </w:rPr>
              <w:t xml:space="preserve"> Знать сущность финансов, их функции и роль в экономике;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02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2411" w:type="dxa"/>
            <w:textDirection w:val="lrTb"/>
            <w:noWrap w:val="false"/>
          </w:tcPr>
          <w:p>
            <w:pPr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ПК 5.1</w:t>
            </w:r>
            <w:r>
              <w:rPr>
                <w:color w:val="000000"/>
                <w:spacing w:val="-2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110" w:type="dxa"/>
            <w:textDirection w:val="lrTb"/>
            <w:noWrap w:val="false"/>
          </w:tcPr>
          <w:p>
            <w:pPr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Организовывать налоговый учет</w:t>
            </w:r>
            <w:r>
              <w:rPr>
                <w:color w:val="000000"/>
                <w:spacing w:val="-2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34" w:type="dxa"/>
              <w:top w:w="72" w:type="dxa"/>
              <w:right w:w="144" w:type="dxa"/>
              <w:bottom w:w="72" w:type="dxa"/>
            </w:tcMar>
            <w:tcW w:w="4111" w:type="dxa"/>
            <w:textDirection w:val="lrTb"/>
            <w:noWrap w:val="false"/>
          </w:tcPr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Уметь оперировать кредитно-финансовыми понятиями и категориями</w:t>
            </w:r>
            <w:r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;</w:t>
            </w:r>
            <w:r>
              <w:rPr>
                <w:color w:val="000000"/>
                <w:spacing w:val="-2"/>
                <w:sz w:val="24"/>
                <w:szCs w:val="24"/>
                <w:lang w:eastAsia="ru-RU"/>
              </w:rPr>
            </w:r>
          </w:p>
          <w:p>
            <w:pPr>
              <w:keepLines/>
              <w:keepNext/>
              <w:rPr>
                <w:sz w:val="24"/>
                <w:szCs w:val="24"/>
                <w:lang w:eastAsia="ru-RU"/>
              </w:rPr>
              <w:suppressLineNumbers/>
            </w:pPr>
            <w:r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Знать функции, формы и виды кредита;</w:t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notePr/>
          <w:endnotePr/>
          <w:type w:val="nextPage"/>
          <w:pgSz w:w="11906" w:h="16838" w:orient="portrait"/>
          <w:pgMar w:top="1135" w:right="849" w:bottom="709" w:left="851" w:header="0" w:footer="0" w:gutter="0"/>
          <w:cols w:num="1" w:sep="0" w:space="720" w:equalWidth="1"/>
          <w:docGrid w:linePitch="360"/>
        </w:sectPr>
      </w:pPr>
      <w:r/>
      <w:r/>
    </w:p>
    <w:p>
      <w:pPr>
        <w:spacing w:after="200" w:line="276" w:lineRule="auto"/>
        <w:sectPr>
          <w:footnotePr/>
          <w:endnotePr/>
          <w:type w:val="nextPage"/>
          <w:pgSz w:w="16838" w:h="11906" w:orient="landscape"/>
          <w:pgMar w:top="1701" w:right="1134" w:bottom="851" w:left="1134" w:header="0" w:footer="0" w:gutter="0"/>
          <w:cols w:num="1" w:sep="0" w:space="720" w:equalWidth="1"/>
          <w:docGrid w:linePitch="360"/>
        </w:sectPr>
      </w:pPr>
      <w:r/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оценочных средств текущего контроля успеваемости</w:t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Оценочные средства текущего контроля успеваемости:  </w:t>
      </w:r>
      <w:r>
        <w:rPr>
          <w:sz w:val="28"/>
          <w:szCs w:val="28"/>
        </w:rPr>
      </w:r>
    </w:p>
    <w:p>
      <w:pPr>
        <w:pStyle w:val="662"/>
        <w:numPr>
          <w:ilvl w:val="0"/>
          <w:numId w:val="7"/>
        </w:num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Индивидуальный устный опрос</w:t>
      </w:r>
      <w:r>
        <w:rPr>
          <w:b/>
          <w:i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1.1. </w:t>
      </w:r>
      <w:r>
        <w:rPr>
          <w:sz w:val="28"/>
          <w:szCs w:val="28"/>
        </w:rPr>
        <w:t xml:space="preserve">Сущность и функции денег. Денежное обращение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1.Деньги, их необходимость и происхождение.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2.Роль денег в современной рыночной экономике. Функции денег.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3.Виды денег.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4.Денежное обращение. Закон денежного обращения.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5.Инфляция: понятие, формы проявления, виды, типы.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6.Антиинфляционная политика. Особенности инфляционного процесса в России.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1.2</w:t>
      </w:r>
      <w:r>
        <w:rPr>
          <w:sz w:val="28"/>
          <w:szCs w:val="28"/>
        </w:rPr>
        <w:t xml:space="preserve">. Валютная система и международные кредитные отношения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1.Мировая валютная система.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2.Валютный курс: виды, факторы, влияющие на валютный курс. Методы валютного регулирования.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3.Валютная система РФ.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4.Международные кредитные отношения.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2.1.</w:t>
      </w:r>
      <w:r>
        <w:rPr>
          <w:sz w:val="28"/>
          <w:szCs w:val="28"/>
        </w:rPr>
        <w:t xml:space="preserve"> Сущность, функции и формы кредита.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1.Ссудный капитал и кредит.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2.Формы и виды кредита.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2"/>
          <w:szCs w:val="24"/>
          <w:lang w:eastAsia="ru-RU"/>
        </w:rPr>
        <w:t xml:space="preserve"> </w:t>
      </w:r>
      <w:r>
        <w:rPr>
          <w:sz w:val="28"/>
          <w:szCs w:val="28"/>
        </w:rPr>
        <w:t xml:space="preserve">Принципы кредитования.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2.2. </w:t>
      </w:r>
      <w:r>
        <w:rPr>
          <w:sz w:val="28"/>
          <w:szCs w:val="28"/>
        </w:rPr>
        <w:t xml:space="preserve">Кредитная система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Кредитная система РФ, ее структура.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2.3.</w:t>
      </w:r>
      <w:r>
        <w:rPr>
          <w:sz w:val="28"/>
          <w:szCs w:val="28"/>
        </w:rPr>
        <w:t xml:space="preserve"> Центральный банк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Задачи и функции Центрального банка РФ.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Предмет и система целей денежно-кредитной политики центральных банков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2.4.</w:t>
      </w:r>
      <w:r>
        <w:rPr>
          <w:sz w:val="28"/>
          <w:szCs w:val="28"/>
        </w:rPr>
        <w:t xml:space="preserve"> Коммерческие банки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Коммерческие банки РФ, их функции.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Банковские операции и сделки.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Активные и пассивные операции.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3.2</w:t>
      </w:r>
      <w:r>
        <w:rPr>
          <w:sz w:val="28"/>
          <w:szCs w:val="28"/>
        </w:rPr>
        <w:t xml:space="preserve">. Государственные финансы</w:t>
      </w:r>
      <w:r>
        <w:rPr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Понятие государственных финансов, их роль в организации финансовой системы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Государственный бюджет: сущность и функции.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Доходы и расходы бюджета.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Бюджетный дефицит и методы его финансирования.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Бюджетная система РФ и принципы ее построения.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Назначение внебюджетных фондов.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Порядок формирования и использования Пенсионного фонда РФ.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Порядок формирования и использования Фонда социального страхования РФ.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9. Порядок формирования и использования Фонда обязательного медицинского страхования РФ.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3.3</w:t>
      </w:r>
      <w:r>
        <w:rPr>
          <w:sz w:val="28"/>
          <w:szCs w:val="28"/>
        </w:rPr>
        <w:t xml:space="preserve">. Страхование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Страхование, его признаки и функции.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Основные понятия страхования.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Формы, виды и отрасли страхования.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Страховой рынок РФ. Принципы функционирования страхового рынка.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4.1.</w:t>
      </w:r>
      <w:r>
        <w:rPr>
          <w:sz w:val="28"/>
          <w:szCs w:val="28"/>
        </w:rPr>
        <w:t xml:space="preserve"> Типы и виды ценных бумаг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Сущность, содержание и виды ценных бумаг.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Акции: понятие и виды, определения доходности. Курс акций.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Облигации, казначейские обязательства.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Вексель: понятие, виды.</w:t>
      </w:r>
      <w:r>
        <w:rPr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деятельности инвестиционных институтов.</w:t>
      </w:r>
      <w:r>
        <w:rPr>
          <w:bCs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5.1.</w:t>
      </w:r>
      <w:r>
        <w:rPr>
          <w:sz w:val="28"/>
          <w:szCs w:val="28"/>
        </w:rPr>
        <w:t xml:space="preserve"> Становление денежной системы и эволюция денежного обращения в России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1.Денежные реформы. Переход к системе золотого стандарта. </w:t>
      </w:r>
      <w:r>
        <w:rPr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проведения</w:t>
      </w:r>
      <w:r>
        <w:rPr>
          <w:b/>
          <w:sz w:val="28"/>
          <w:szCs w:val="28"/>
        </w:rPr>
      </w:r>
    </w:p>
    <w:p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Отдельные студенты </w:t>
      </w:r>
      <w:r>
        <w:rPr>
          <w:sz w:val="28"/>
          <w:szCs w:val="28"/>
        </w:rPr>
        <w:t xml:space="preserve">дают устные ответы на вопросы учителя. Студенты отвечают по желанию </w:t>
      </w:r>
      <w:r>
        <w:rPr>
          <w:sz w:val="28"/>
          <w:szCs w:val="28"/>
        </w:rPr>
        <w:t xml:space="preserve">( поднимают</w:t>
      </w:r>
      <w:r>
        <w:rPr>
          <w:sz w:val="28"/>
          <w:szCs w:val="28"/>
        </w:rPr>
        <w:t xml:space="preserve"> руку и сообщают что хотят высказаться) или преподаватель сам выбирает отвечающего.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оценки:</w:t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отлично»  </w:t>
      </w:r>
      <w:r>
        <w:rPr>
          <w:sz w:val="28"/>
          <w:szCs w:val="28"/>
        </w:rPr>
        <w:t xml:space="preserve">выставляется</w:t>
      </w:r>
      <w:r>
        <w:rPr>
          <w:sz w:val="28"/>
          <w:szCs w:val="28"/>
        </w:rPr>
        <w:t xml:space="preserve"> обучающемуся, если даны подробные ответы на вопросы с приведением соответствующих примеров.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хорошо»  </w:t>
      </w:r>
      <w:r>
        <w:rPr>
          <w:sz w:val="28"/>
          <w:szCs w:val="28"/>
        </w:rPr>
        <w:t xml:space="preserve">выставляется</w:t>
      </w:r>
      <w:r>
        <w:rPr>
          <w:sz w:val="28"/>
          <w:szCs w:val="28"/>
        </w:rPr>
        <w:t xml:space="preserve"> обучающемуся если ответы имеют несущественные ошибки.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удовлетворительно»  </w:t>
      </w:r>
      <w:r>
        <w:rPr>
          <w:sz w:val="28"/>
          <w:szCs w:val="28"/>
        </w:rPr>
        <w:t xml:space="preserve">выставляется</w:t>
      </w:r>
      <w:r>
        <w:rPr>
          <w:sz w:val="28"/>
          <w:szCs w:val="28"/>
        </w:rPr>
        <w:t xml:space="preserve"> обучающемуся если он не смог привести конкретные примеры по рассматриваемым понятиям.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неудовлетворительно»  </w:t>
      </w:r>
      <w:r>
        <w:rPr>
          <w:sz w:val="28"/>
          <w:szCs w:val="28"/>
        </w:rPr>
        <w:t xml:space="preserve">выставляется</w:t>
      </w:r>
      <w:r>
        <w:rPr>
          <w:sz w:val="28"/>
          <w:szCs w:val="28"/>
        </w:rPr>
        <w:t xml:space="preserve"> обучающемуся если он не смог верно сформулировать основные определения и привести конкретные примеры.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Письменный контроль (работа по индивидуальным заданиям)</w:t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2.3.Центральный банк</w:t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rFonts w:ascii="PetersburgC" w:hAnsi="PetersburgC" w:cs="PetersburgC" w:eastAsiaTheme="minorHAnsi"/>
        </w:rPr>
        <w:t xml:space="preserve"> </w:t>
      </w:r>
      <w:r>
        <w:rPr>
          <w:sz w:val="28"/>
          <w:szCs w:val="28"/>
        </w:rPr>
        <w:t xml:space="preserve">Цели, задачи и функции центральных банков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Денежно-кредитное регулирование </w:t>
      </w:r>
      <w:r>
        <w:rPr>
          <w:sz w:val="28"/>
          <w:szCs w:val="28"/>
        </w:rPr>
      </w:r>
    </w:p>
    <w:p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3. Банковский контроль и надзор </w:t>
      </w:r>
      <w:r>
        <w:rPr>
          <w:b/>
          <w:bCs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Организационная структура центральных банков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Особенности деятельности Банка России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3.1.</w:t>
      </w:r>
      <w:r>
        <w:rPr>
          <w:sz w:val="28"/>
          <w:szCs w:val="28"/>
        </w:rPr>
        <w:t xml:space="preserve"> Сущность финансов и структура финансовой системы.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1. Социально-экономическая сущность финансов. Роль финансов в расширенном воспроизводстве.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Функции финансов.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Финансовые ресурсы и источники их формирования.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Финансовая политика: понятие, содержание, задачи и типы.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Финансовая система и ее звенья.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Органы управления финансами.</w:t>
      </w:r>
      <w:r>
        <w:rPr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проведения письменных опросов</w:t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Письменные опросы рассчитаны на 10-20 минут. Каждому студенту выдается вариант, количество вопросов в котором зависит от охвата проверяемого учебного материала. Среднее количество вариантов составляет 2-3.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оценивания письменных опросов: </w:t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-оценка «отлично» выставляется обучающемуся, если даны подробные ответы на вопросы с приведением соответствующих примеров;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-оценка «хорошо» выставляется обучающемуся, если ответы имеют несущественные ошибки;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-оценка «удовлетворительно» выставляется обучающемуся, если он не смог привести конкретные примеры по рассматриваемым понятиям;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-оценка «неудовлетворительно» выставляется обучающемуся, если он не смог верно сформулировать основные определения и привести конкретные примеры.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Письменный контроль в форме стандартизированного теста </w:t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1.1. </w:t>
      </w:r>
      <w:r>
        <w:rPr>
          <w:sz w:val="28"/>
          <w:szCs w:val="28"/>
        </w:rPr>
        <w:t xml:space="preserve">Сущность и функции денег. Денежное обращение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</w:p>
    <w:p>
      <w:pPr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I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вариант</w:t>
      </w:r>
      <w:r>
        <w:rPr>
          <w:b/>
          <w:sz w:val="24"/>
          <w:szCs w:val="24"/>
        </w:rPr>
      </w:r>
    </w:p>
    <w:p>
      <w:pPr>
        <w:pStyle w:val="662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непосредственным предпосылкам появления денег относятся:</w:t>
      </w:r>
      <w:r>
        <w:rPr>
          <w:b/>
          <w:sz w:val="24"/>
          <w:szCs w:val="24"/>
        </w:rPr>
      </w:r>
    </w:p>
    <w:p>
      <w:pPr>
        <w:pStyle w:val="662"/>
        <w:ind w:left="76"/>
        <w:rPr>
          <w:sz w:val="24"/>
          <w:szCs w:val="24"/>
        </w:rPr>
      </w:pPr>
      <w:r>
        <w:rPr>
          <w:sz w:val="24"/>
          <w:szCs w:val="24"/>
        </w:rPr>
        <w:t xml:space="preserve">А) открытие золотых месторождений и появление рынков продовольственных товаров;</w:t>
      </w:r>
      <w:r>
        <w:rPr>
          <w:sz w:val="24"/>
          <w:szCs w:val="24"/>
        </w:rPr>
      </w:r>
    </w:p>
    <w:p>
      <w:pPr>
        <w:pStyle w:val="662"/>
        <w:ind w:left="76"/>
        <w:rPr>
          <w:sz w:val="24"/>
          <w:szCs w:val="24"/>
        </w:rPr>
      </w:pPr>
      <w:r>
        <w:rPr>
          <w:sz w:val="24"/>
          <w:szCs w:val="24"/>
        </w:rPr>
        <w:t xml:space="preserve">Б) переход от натурального хозяйства к производству и обмену товарами и имущественное обособление производителей товаров;</w:t>
      </w:r>
      <w:r>
        <w:rPr>
          <w:sz w:val="24"/>
          <w:szCs w:val="24"/>
        </w:rPr>
      </w:r>
    </w:p>
    <w:p>
      <w:pPr>
        <w:pStyle w:val="662"/>
        <w:ind w:left="76"/>
        <w:rPr>
          <w:sz w:val="24"/>
          <w:szCs w:val="24"/>
        </w:rPr>
      </w:pPr>
      <w:r>
        <w:rPr>
          <w:sz w:val="24"/>
          <w:szCs w:val="24"/>
        </w:rPr>
        <w:t xml:space="preserve">В) наличие частной собственности на средства производства и появление крупных оптовых рынков.</w:t>
      </w:r>
      <w:r>
        <w:rPr>
          <w:sz w:val="24"/>
          <w:szCs w:val="24"/>
        </w:rPr>
      </w:r>
    </w:p>
    <w:p>
      <w:pPr>
        <w:pStyle w:val="662"/>
        <w:ind w:left="76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2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 Функции денег – это:</w:t>
      </w:r>
      <w:r>
        <w:rPr>
          <w:b/>
          <w:sz w:val="24"/>
          <w:szCs w:val="24"/>
        </w:rPr>
      </w:r>
    </w:p>
    <w:p>
      <w:pPr>
        <w:pStyle w:val="662"/>
        <w:ind w:left="142"/>
        <w:rPr>
          <w:sz w:val="24"/>
          <w:szCs w:val="24"/>
        </w:rPr>
      </w:pPr>
      <w:r>
        <w:rPr>
          <w:sz w:val="24"/>
          <w:szCs w:val="24"/>
        </w:rPr>
        <w:t xml:space="preserve">А) конкретное внешнее проявление их сущности как всеобщего эквивалента           стоимости;</w:t>
      </w:r>
      <w:r>
        <w:rPr>
          <w:sz w:val="24"/>
          <w:szCs w:val="24"/>
        </w:rPr>
      </w:r>
    </w:p>
    <w:p>
      <w:pPr>
        <w:pStyle w:val="662"/>
        <w:ind w:left="142"/>
        <w:rPr>
          <w:sz w:val="24"/>
          <w:szCs w:val="24"/>
        </w:rPr>
      </w:pPr>
      <w:r>
        <w:rPr>
          <w:sz w:val="24"/>
          <w:szCs w:val="24"/>
        </w:rPr>
        <w:t xml:space="preserve">Б) результаты применения и воздействия денег на различные стороны    деятельности и развития общества;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 В) условия, необходимые для правильного функционирования денег.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2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 Главная функция денег как меры стоимости заключается в том, что они:</w:t>
      </w:r>
      <w:r>
        <w:rPr>
          <w:b/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А) обеспечивают возможность эмиссии государственных ценных бумаг;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Б) предоставляют </w:t>
      </w:r>
      <w:r>
        <w:rPr>
          <w:sz w:val="24"/>
          <w:szCs w:val="24"/>
        </w:rPr>
        <w:t xml:space="preserve">товарному  миру</w:t>
      </w:r>
      <w:r>
        <w:rPr>
          <w:sz w:val="24"/>
          <w:szCs w:val="24"/>
        </w:rPr>
        <w:t xml:space="preserve"> единый стоимостной эталон;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В) обеспечивают возможность создания денежных накоплений.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2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Инфляционные процессы:</w:t>
      </w:r>
      <w:r>
        <w:rPr>
          <w:b/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А) приводят к ослаблению роли денег и некоторому сужению сферы их   применения;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обусловливают существенное расширение сферы применения денег;</w:t>
      </w:r>
      <w:r>
        <w:rPr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В) оказывают негативное влияние только на роль денег в </w:t>
      </w:r>
      <w:r>
        <w:rPr>
          <w:sz w:val="24"/>
          <w:szCs w:val="24"/>
        </w:rPr>
        <w:t xml:space="preserve">развитии  внешнеэкономических</w:t>
      </w:r>
      <w:r>
        <w:rPr>
          <w:sz w:val="24"/>
          <w:szCs w:val="24"/>
        </w:rPr>
        <w:t xml:space="preserve"> связей. </w:t>
      </w:r>
      <w:r>
        <w:rPr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2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Безналичные расчеты производятся юридическими и физическими лицами через:</w:t>
      </w:r>
      <w:r>
        <w:rPr>
          <w:b/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А) коммерческие банки; 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Б) расчетно-кассовые центры;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В) уличные банкоматы.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2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Денежная система – это:</w:t>
      </w:r>
      <w:r>
        <w:rPr>
          <w:b/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А) форма организации денежного обращения страны, </w:t>
      </w:r>
      <w:r>
        <w:rPr>
          <w:sz w:val="24"/>
          <w:szCs w:val="24"/>
        </w:rPr>
        <w:t xml:space="preserve">закрепленная  законодательно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совокупность видов денег, обращающихся внутри страны;</w:t>
      </w:r>
      <w:r>
        <w:rPr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В) совокупность наличных и безналичных платежей, осуществляемых как внутри страны, так и за ее пределами.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2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Сущность функции средства обращения проявляется в том, что деньги выступают:</w:t>
      </w:r>
      <w:r>
        <w:rPr>
          <w:b/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А) посредником при обмене товаров;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Б) средством накопления и сбережения;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В) всеобщим эквивалентом, мерой стоимости всех товаров.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2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Сокровища, в отличие от накопления:</w:t>
      </w:r>
      <w:r>
        <w:rPr>
          <w:b/>
          <w:sz w:val="24"/>
          <w:szCs w:val="24"/>
        </w:rPr>
      </w:r>
    </w:p>
    <w:p>
      <w:pPr>
        <w:pStyle w:val="662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А) имеют целевое назначение, выполняют функцию средства платежа и   хранятся только в натуральном виде;</w:t>
      </w:r>
      <w:r>
        <w:rPr>
          <w:b/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Б) не имеют целевого назначения, выполняют функцию сохранения богатства и хранятся только в натуральном виде;</w:t>
      </w:r>
      <w:r>
        <w:rPr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В) не имеют целевого назначения, выполняют функцию </w:t>
      </w:r>
      <w:r>
        <w:rPr>
          <w:sz w:val="24"/>
          <w:szCs w:val="24"/>
        </w:rPr>
        <w:t xml:space="preserve">сохранения  богатства</w:t>
      </w:r>
      <w:r>
        <w:rPr>
          <w:sz w:val="24"/>
          <w:szCs w:val="24"/>
        </w:rPr>
        <w:t xml:space="preserve"> и хранятся только в безналичной форме.</w:t>
      </w:r>
      <w:r>
        <w:rPr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2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9. В условиях рыночной экономики эмиссия наличных денег осуществляется:</w:t>
      </w:r>
      <w:r>
        <w:rPr>
          <w:b/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А) коммерческими банками и центральным банком;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центральным банком;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В) коммерческими банками и предприятиями.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2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10. Деноминация представляет собой:</w:t>
      </w:r>
      <w:r>
        <w:rPr>
          <w:b/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А) аннулирование сильно обесцененной денежной единицы и введение новой валюты;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укрупнение действующего масштаба цен;</w:t>
      </w:r>
      <w:r>
        <w:rPr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В) снижение золотого содержания денежной единицы или ее официального валютного курса.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II </w:t>
      </w:r>
      <w:r>
        <w:rPr>
          <w:b/>
          <w:sz w:val="24"/>
          <w:szCs w:val="24"/>
        </w:rPr>
        <w:t xml:space="preserve">вариант</w:t>
      </w:r>
      <w:r>
        <w:rPr>
          <w:b/>
          <w:sz w:val="24"/>
          <w:szCs w:val="24"/>
        </w:rPr>
      </w:r>
    </w:p>
    <w:p>
      <w:pPr>
        <w:pStyle w:val="662"/>
        <w:numPr>
          <w:ilvl w:val="0"/>
          <w:numId w:val="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Необходимой основой, базой существования денег являются:</w:t>
      </w:r>
      <w:r>
        <w:rPr>
          <w:b/>
          <w:sz w:val="24"/>
          <w:szCs w:val="24"/>
        </w:rPr>
      </w:r>
    </w:p>
    <w:p>
      <w:pPr>
        <w:pStyle w:val="662"/>
        <w:ind w:left="76"/>
        <w:rPr>
          <w:sz w:val="24"/>
          <w:szCs w:val="24"/>
        </w:rPr>
      </w:pPr>
      <w:r>
        <w:rPr>
          <w:sz w:val="24"/>
          <w:szCs w:val="24"/>
        </w:rPr>
        <w:t xml:space="preserve">А) финансовые нужды государства;</w:t>
      </w:r>
      <w:r>
        <w:rPr>
          <w:sz w:val="24"/>
          <w:szCs w:val="24"/>
        </w:rPr>
      </w:r>
    </w:p>
    <w:p>
      <w:pPr>
        <w:pStyle w:val="662"/>
        <w:ind w:left="76"/>
        <w:rPr>
          <w:sz w:val="24"/>
          <w:szCs w:val="24"/>
        </w:rPr>
      </w:pPr>
      <w:r>
        <w:rPr>
          <w:sz w:val="24"/>
          <w:szCs w:val="24"/>
        </w:rPr>
        <w:t xml:space="preserve">Б) товарное производство и обращение товаров;</w:t>
      </w:r>
      <w:r>
        <w:rPr>
          <w:sz w:val="24"/>
          <w:szCs w:val="24"/>
        </w:rPr>
      </w:r>
    </w:p>
    <w:p>
      <w:pPr>
        <w:pStyle w:val="662"/>
        <w:ind w:left="76"/>
        <w:rPr>
          <w:sz w:val="24"/>
          <w:szCs w:val="24"/>
        </w:rPr>
      </w:pPr>
      <w:r>
        <w:rPr>
          <w:sz w:val="24"/>
          <w:szCs w:val="24"/>
        </w:rPr>
        <w:t xml:space="preserve">В) потребности центрального и коммерческих банков.</w:t>
      </w:r>
      <w:r>
        <w:rPr>
          <w:sz w:val="24"/>
          <w:szCs w:val="24"/>
        </w:rPr>
      </w:r>
    </w:p>
    <w:p>
      <w:pPr>
        <w:pStyle w:val="662"/>
        <w:ind w:left="76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2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 Сущность функции меры стоимости проявляется в том, что деньги выступают:</w:t>
      </w:r>
      <w:r>
        <w:rPr>
          <w:b/>
          <w:sz w:val="24"/>
          <w:szCs w:val="24"/>
        </w:rPr>
      </w:r>
    </w:p>
    <w:p>
      <w:pPr>
        <w:pStyle w:val="662"/>
        <w:ind w:left="142"/>
        <w:rPr>
          <w:sz w:val="24"/>
          <w:szCs w:val="24"/>
        </w:rPr>
      </w:pPr>
      <w:r>
        <w:rPr>
          <w:sz w:val="24"/>
          <w:szCs w:val="24"/>
        </w:rPr>
        <w:t xml:space="preserve">А) посредником при обмене товарами;</w:t>
      </w:r>
      <w:r>
        <w:rPr>
          <w:sz w:val="24"/>
          <w:szCs w:val="24"/>
        </w:rPr>
      </w:r>
    </w:p>
    <w:p>
      <w:pPr>
        <w:pStyle w:val="662"/>
        <w:ind w:left="142"/>
        <w:rPr>
          <w:sz w:val="24"/>
          <w:szCs w:val="24"/>
        </w:rPr>
      </w:pPr>
      <w:r>
        <w:rPr>
          <w:sz w:val="24"/>
          <w:szCs w:val="24"/>
        </w:rPr>
        <w:t xml:space="preserve">Б) средством накопления и сбережения;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 В) всеобщим стоимостным эталоном.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2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 Накопление денег может осуществляться:</w:t>
      </w:r>
      <w:r>
        <w:rPr>
          <w:b/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А) в наличной и безналичной формах;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Б) только в наличной форме;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В) только в безналичной форме.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2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Наличные деньги поступают в оборот путем:</w:t>
      </w:r>
      <w:r>
        <w:rPr>
          <w:b/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А) выплаты предприятиями заработной платы рабочим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осуществления кассовых операций коммерческими банками;</w:t>
      </w:r>
      <w:r>
        <w:rPr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В) передачи центральным банком резервных денежных фондов расчетно-кассовым центрам. </w:t>
      </w:r>
      <w:r>
        <w:rPr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2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Платежный оборот осуществляется:</w:t>
      </w:r>
      <w:r>
        <w:rPr>
          <w:b/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А) в наличной и безналичной формах; 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Б) только в безналичной форме;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В) в наличной форме в порядке, установленном Центральным банком Российской Федерации.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2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Инфляция представляет собой:</w:t>
      </w:r>
      <w:r>
        <w:rPr>
          <w:b/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А) процесс укрупнения национальной денежной единицы или изменения масштаба цен;</w:t>
      </w:r>
      <w:r>
        <w:rPr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Б) обесценение денег, падение их покупательной способности, вызываемое повышением цен, товарным дефицитом и снижением качества товаров и услуг;</w:t>
      </w:r>
      <w:r>
        <w:rPr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В) процесс, характеризующийся повышением покупательной способности денег, стабилизацией уровня цен, улучшением качества товаров и услуг.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2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Демонетизация представляет собой:</w:t>
      </w:r>
      <w:r>
        <w:rPr>
          <w:b/>
          <w:sz w:val="24"/>
          <w:szCs w:val="24"/>
        </w:rPr>
      </w:r>
    </w:p>
    <w:p>
      <w:pPr>
        <w:pStyle w:val="662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А) снижение официального валютного курса денежной единицы по отношению к иностранным валютам;</w:t>
      </w:r>
      <w:r>
        <w:rPr>
          <w:b/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Б) процесс утраты золотом денежных функций;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В) укрупнение действующего в стране масштаба.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2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К знакам стоимости относятся:</w:t>
      </w:r>
      <w:r>
        <w:rPr>
          <w:b/>
          <w:sz w:val="24"/>
          <w:szCs w:val="24"/>
        </w:rPr>
      </w:r>
    </w:p>
    <w:p>
      <w:pPr>
        <w:pStyle w:val="662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А) металлические деньги, у которых номинальная стоимость соответствует реальной стоимости;</w:t>
      </w:r>
      <w:r>
        <w:rPr>
          <w:b/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Б) бумажные и кредитные деньги, стершаяся металлическая монета;</w:t>
      </w:r>
      <w:r>
        <w:rPr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В) только кредитные деньги.</w:t>
      </w:r>
      <w:r>
        <w:rPr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2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9. Эмиссию наличных денег производят:</w:t>
      </w:r>
      <w:r>
        <w:rPr>
          <w:b/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А) коммерческие банки и предприятия;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Центральный банк РФ и коммерческие банки;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В) Центральный банк РФ и его расчетно-кассовые центры.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2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10. Скорость обращения денег характеризует:</w:t>
      </w:r>
      <w:r>
        <w:rPr>
          <w:b/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А) интенсивность движения денежных знаков;</w:t>
      </w:r>
      <w:r>
        <w:rPr>
          <w:sz w:val="24"/>
          <w:szCs w:val="24"/>
        </w:rPr>
      </w:r>
    </w:p>
    <w:p>
      <w:pPr>
        <w:pStyle w:val="662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покупательную способность рубля;</w:t>
      </w:r>
      <w:r>
        <w:rPr>
          <w:sz w:val="24"/>
          <w:szCs w:val="24"/>
        </w:rPr>
      </w:r>
    </w:p>
    <w:p>
      <w:pPr>
        <w:pStyle w:val="66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В) степень товарного покрытия рубля.</w:t>
      </w:r>
      <w:r>
        <w:rPr>
          <w:sz w:val="24"/>
          <w:szCs w:val="24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2.4.</w:t>
      </w:r>
      <w:r>
        <w:rPr>
          <w:sz w:val="28"/>
          <w:szCs w:val="28"/>
        </w:rPr>
        <w:t xml:space="preserve"> Коммерческие банки</w:t>
      </w:r>
      <w:r>
        <w:rPr>
          <w:sz w:val="28"/>
          <w:szCs w:val="28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I</w:t>
      </w:r>
      <w:r>
        <w:rPr>
          <w:b/>
          <w:sz w:val="24"/>
          <w:szCs w:val="24"/>
        </w:rPr>
        <w:t xml:space="preserve"> вариант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1. Коммерческий банк - это организация, созданная: </w:t>
      </w:r>
      <w:r>
        <w:rPr>
          <w:sz w:val="24"/>
          <w:szCs w:val="24"/>
        </w:rPr>
        <w:br/>
        <w:t xml:space="preserve">а) для привлечения денежных средств и размещения их от своего имени на условиях возвратности, платности и срочности; </w:t>
      </w:r>
      <w:r>
        <w:rPr>
          <w:sz w:val="24"/>
          <w:szCs w:val="24"/>
        </w:rPr>
        <w:br/>
        <w:t xml:space="preserve">б) для защиты имущественных интересов, связанных с имуществом и ответственностью граждан; </w:t>
      </w:r>
      <w:r>
        <w:rPr>
          <w:sz w:val="24"/>
          <w:szCs w:val="24"/>
        </w:rPr>
        <w:br/>
        <w:t xml:space="preserve">в) как кредитный кооператив граждан.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2. Основные формы безналичных расчетов, принятые в российской </w:t>
      </w:r>
      <w:r>
        <w:rPr>
          <w:sz w:val="24"/>
          <w:szCs w:val="24"/>
        </w:rPr>
        <w:t xml:space="preserve">практике,</w:t>
      </w:r>
      <w:r>
        <w:rPr>
          <w:sz w:val="24"/>
          <w:szCs w:val="24"/>
        </w:rPr>
        <w:br/>
        <w:t xml:space="preserve">а</w:t>
      </w:r>
      <w:r>
        <w:rPr>
          <w:sz w:val="24"/>
          <w:szCs w:val="24"/>
        </w:rPr>
        <w:t xml:space="preserve">) платежные поручения; </w:t>
      </w:r>
      <w:r>
        <w:rPr>
          <w:sz w:val="24"/>
          <w:szCs w:val="24"/>
        </w:rPr>
        <w:br/>
        <w:t xml:space="preserve">б) поручительства; </w:t>
      </w:r>
      <w:r>
        <w:rPr>
          <w:sz w:val="24"/>
          <w:szCs w:val="24"/>
        </w:rPr>
        <w:br/>
        <w:t xml:space="preserve">в) векселя.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 Основные банковские услуги, это: </w:t>
      </w:r>
      <w:r>
        <w:rPr>
          <w:sz w:val="24"/>
          <w:szCs w:val="24"/>
        </w:rPr>
        <w:br/>
        <w:t xml:space="preserve">а) валютный обмен; </w:t>
      </w:r>
      <w:r>
        <w:rPr>
          <w:sz w:val="24"/>
          <w:szCs w:val="24"/>
        </w:rPr>
        <w:br/>
        <w:t xml:space="preserve">б) хранение ценностей; </w:t>
      </w:r>
      <w:r>
        <w:rPr>
          <w:sz w:val="24"/>
          <w:szCs w:val="24"/>
        </w:rPr>
        <w:br/>
        <w:t xml:space="preserve">в) как валютный обмен, так и хранение ценностей.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4. Совокупность операций, направленных на формирование ресурсов коммерческого банка, это: </w:t>
      </w:r>
      <w:r>
        <w:rPr>
          <w:sz w:val="24"/>
          <w:szCs w:val="24"/>
        </w:rPr>
        <w:br/>
        <w:t xml:space="preserve">а) активные операции; </w:t>
      </w:r>
      <w:r>
        <w:rPr>
          <w:sz w:val="24"/>
          <w:szCs w:val="24"/>
        </w:rPr>
        <w:br/>
        <w:t xml:space="preserve">б) пассивные операции; </w:t>
      </w:r>
      <w:r>
        <w:rPr>
          <w:sz w:val="24"/>
          <w:szCs w:val="24"/>
        </w:rPr>
        <w:br/>
        <w:t xml:space="preserve">в) комиссионные операции.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5. Депозиты принято подразделять: </w:t>
      </w:r>
      <w:r>
        <w:rPr>
          <w:sz w:val="24"/>
          <w:szCs w:val="24"/>
        </w:rPr>
        <w:br/>
        <w:t xml:space="preserve">а) на бессрочные депозиты; </w:t>
      </w:r>
      <w:r>
        <w:rPr>
          <w:sz w:val="24"/>
          <w:szCs w:val="24"/>
        </w:rPr>
        <w:br/>
        <w:t xml:space="preserve">б) депозиты на предъявителя; </w:t>
      </w:r>
      <w:r>
        <w:rPr>
          <w:sz w:val="24"/>
          <w:szCs w:val="24"/>
        </w:rPr>
        <w:br/>
        <w:t xml:space="preserve">в) на депозиты до востребования.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6. Активные операции банка в зависимости от их экономического содержания делятся: </w:t>
      </w:r>
      <w:r>
        <w:rPr>
          <w:sz w:val="24"/>
          <w:szCs w:val="24"/>
        </w:rPr>
        <w:br/>
        <w:t xml:space="preserve">а) на инвестиционные; </w:t>
      </w:r>
      <w:r>
        <w:rPr>
          <w:sz w:val="24"/>
          <w:szCs w:val="24"/>
        </w:rPr>
        <w:br/>
        <w:t xml:space="preserve">б) на информационные; </w:t>
      </w:r>
      <w:r>
        <w:rPr>
          <w:sz w:val="24"/>
          <w:szCs w:val="24"/>
        </w:rPr>
        <w:br/>
        <w:t xml:space="preserve">в) на расчетно-кассовые.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7. К числу пассивных операций относятся: </w:t>
      </w:r>
      <w:r>
        <w:rPr>
          <w:sz w:val="24"/>
          <w:szCs w:val="24"/>
        </w:rPr>
        <w:br/>
        <w:t xml:space="preserve">а) трастовые операции; 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б) кредитные операции; </w:t>
      </w:r>
      <w:r>
        <w:rPr>
          <w:sz w:val="24"/>
          <w:szCs w:val="24"/>
        </w:rPr>
        <w:br/>
        <w:t xml:space="preserve">в) инвестирование в уставный капитал.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8. Банковская система включает: </w:t>
      </w:r>
      <w:r>
        <w:rPr>
          <w:sz w:val="24"/>
          <w:szCs w:val="24"/>
        </w:rPr>
        <w:br/>
        <w:t xml:space="preserve">а) Центральный банк, кредитные организации, биржи и инвестиционные фонды; </w:t>
      </w:r>
      <w:r>
        <w:rPr>
          <w:sz w:val="24"/>
          <w:szCs w:val="24"/>
        </w:rPr>
        <w:br/>
        <w:t xml:space="preserve">б) Центральный банк, кредитные организации и их ассоциации; </w:t>
      </w:r>
      <w:r>
        <w:rPr>
          <w:sz w:val="24"/>
          <w:szCs w:val="24"/>
        </w:rPr>
        <w:br/>
        <w:t xml:space="preserve">в) Центральный банк, кредитные организации, их ассоциации и страховые компании.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9. Универсальные банки осуществляют: </w:t>
      </w:r>
      <w:r>
        <w:rPr>
          <w:sz w:val="24"/>
          <w:szCs w:val="24"/>
        </w:rPr>
        <w:br/>
        <w:t xml:space="preserve">а) широкий круг банковских операций; </w:t>
      </w:r>
      <w:r>
        <w:rPr>
          <w:sz w:val="24"/>
          <w:szCs w:val="24"/>
        </w:rPr>
        <w:br/>
        <w:t xml:space="preserve">б) одну или несколько банковских операций; </w:t>
      </w:r>
      <w:r>
        <w:rPr>
          <w:sz w:val="24"/>
          <w:szCs w:val="24"/>
        </w:rPr>
        <w:br/>
        <w:t xml:space="preserve">в) только кредитные операции. </w:t>
      </w:r>
      <w:r>
        <w:rPr>
          <w:sz w:val="24"/>
          <w:szCs w:val="24"/>
        </w:rPr>
        <w:br/>
        <w:t xml:space="preserve">10. Основное назначение банка, это: </w:t>
      </w:r>
      <w:r>
        <w:rPr>
          <w:sz w:val="24"/>
          <w:szCs w:val="24"/>
        </w:rPr>
        <w:br/>
        <w:t xml:space="preserve">а) страховая защита своих имущественных интересов; </w:t>
      </w:r>
      <w:r>
        <w:rPr>
          <w:sz w:val="24"/>
          <w:szCs w:val="24"/>
        </w:rPr>
        <w:br/>
        <w:t xml:space="preserve">б) посредничество в перемещении денежных средств от кредиторов к заемщикам и от продавцов к покупателям; </w:t>
      </w:r>
      <w:r>
        <w:rPr>
          <w:sz w:val="24"/>
          <w:szCs w:val="24"/>
        </w:rPr>
        <w:br/>
        <w:t xml:space="preserve">в) социальное обеспечение физических и юридических лиц.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11. Ссуда в размере 2 </w:t>
      </w:r>
      <w:r>
        <w:rPr>
          <w:sz w:val="24"/>
          <w:szCs w:val="24"/>
        </w:rPr>
        <w:t xml:space="preserve">млн.руб</w:t>
      </w:r>
      <w:r>
        <w:rPr>
          <w:sz w:val="24"/>
          <w:szCs w:val="24"/>
        </w:rPr>
        <w:t xml:space="preserve">. выдана 5 марта до 20 октября включительно под 16% годовых. Определить наращенную сумму при условии, что проценты начисляются по простой учетной ставке.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12. Вклад 300 руб. был положен в банк 20.05.2000 г. по ставке 30% годовых. С 1 сентября банк снизил ставку по вкладам до 20%. 25 октября вклад был закрыт. Определить сумму начисленных процентов.</w:t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 вариант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1. Коммерческий банк, это: </w:t>
      </w:r>
      <w:r>
        <w:rPr>
          <w:sz w:val="24"/>
          <w:szCs w:val="24"/>
        </w:rPr>
        <w:br/>
        <w:t xml:space="preserve">а) добровольное объединение профессиональных участников рынка ценных 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бумаг;</w:t>
      </w:r>
      <w:r>
        <w:rPr>
          <w:sz w:val="24"/>
          <w:szCs w:val="24"/>
        </w:rPr>
        <w:br/>
        <w:t xml:space="preserve">б</w:t>
      </w:r>
      <w:r>
        <w:rPr>
          <w:sz w:val="24"/>
          <w:szCs w:val="24"/>
        </w:rPr>
        <w:t xml:space="preserve">) организация социального обеспечения; </w:t>
      </w:r>
      <w:r>
        <w:rPr>
          <w:sz w:val="24"/>
          <w:szCs w:val="24"/>
        </w:rPr>
        <w:br/>
        <w:t xml:space="preserve">в) организация, созданная для привлечения денежных средств и размещения их от своего имени на условиях возвратности, платности и срочности.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Размещение собственных и привлеченных средств банка для получения прибыли, это: </w:t>
      </w:r>
      <w:r>
        <w:rPr>
          <w:sz w:val="24"/>
          <w:szCs w:val="24"/>
        </w:rPr>
        <w:br/>
        <w:t xml:space="preserve">а) пассивные операции; </w:t>
      </w:r>
      <w:r>
        <w:rPr>
          <w:sz w:val="24"/>
          <w:szCs w:val="24"/>
        </w:rPr>
        <w:br/>
        <w:t xml:space="preserve">б) активные операции; </w:t>
      </w:r>
      <w:r>
        <w:rPr>
          <w:sz w:val="24"/>
          <w:szCs w:val="24"/>
        </w:rPr>
        <w:br/>
        <w:t xml:space="preserve">в) комиссионные операции.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 Активные операции банка в зависимости от их экономического содержания делятся: </w:t>
      </w:r>
      <w:r>
        <w:rPr>
          <w:sz w:val="24"/>
          <w:szCs w:val="24"/>
        </w:rPr>
        <w:br/>
        <w:t xml:space="preserve">а) на операции с ценными бумагами; </w:t>
      </w:r>
      <w:r>
        <w:rPr>
          <w:sz w:val="24"/>
          <w:szCs w:val="24"/>
        </w:rPr>
        <w:br/>
        <w:t xml:space="preserve">б) на операции с иностранной валютой; </w:t>
      </w:r>
      <w:r>
        <w:rPr>
          <w:sz w:val="24"/>
          <w:szCs w:val="24"/>
        </w:rPr>
        <w:br/>
        <w:t xml:space="preserve">в) расчетно-кассовые операции.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4. Специализированные банки осуществляют: </w:t>
      </w:r>
      <w:r>
        <w:rPr>
          <w:sz w:val="24"/>
          <w:szCs w:val="24"/>
        </w:rPr>
        <w:br/>
        <w:t xml:space="preserve">а) широкий круг банковских операций; </w:t>
      </w:r>
      <w:r>
        <w:rPr>
          <w:sz w:val="24"/>
          <w:szCs w:val="24"/>
        </w:rPr>
        <w:br/>
        <w:t xml:space="preserve">б) одну или несколько банковских операций; </w:t>
      </w:r>
      <w:r>
        <w:rPr>
          <w:sz w:val="24"/>
          <w:szCs w:val="24"/>
        </w:rPr>
        <w:br/>
        <w:t xml:space="preserve">в) регулирование денежной массы.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5. Рефинансирование банков, это: </w:t>
      </w:r>
      <w:r>
        <w:rPr>
          <w:sz w:val="24"/>
          <w:szCs w:val="24"/>
        </w:rPr>
        <w:br/>
        <w:t xml:space="preserve">а) предоставление Центральным банком РФ кредита коммерческим банкам; </w:t>
      </w:r>
      <w:r>
        <w:rPr>
          <w:sz w:val="24"/>
          <w:szCs w:val="24"/>
        </w:rPr>
        <w:br/>
        <w:t xml:space="preserve">б) предоставление кредита одним коммерческим банком другому; </w:t>
      </w:r>
      <w:r>
        <w:rPr>
          <w:sz w:val="24"/>
          <w:szCs w:val="24"/>
        </w:rPr>
        <w:br/>
        <w:t xml:space="preserve">в) предоставление кредита одним хозяйствующим субъектом другому.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6. Обособленное подразделение коммерческого банка, которое расположено вне места нахождения банка, не обладает правами юридического лица и не имеет самостоятельного баланса, это: </w:t>
      </w:r>
      <w:r>
        <w:rPr>
          <w:sz w:val="24"/>
          <w:szCs w:val="24"/>
        </w:rPr>
        <w:br/>
        <w:t xml:space="preserve">а) </w:t>
      </w:r>
      <w:r>
        <w:rPr>
          <w:sz w:val="24"/>
          <w:szCs w:val="24"/>
        </w:rPr>
        <w:t xml:space="preserve">филиал;</w:t>
      </w:r>
      <w:r>
        <w:rPr>
          <w:sz w:val="24"/>
          <w:szCs w:val="24"/>
        </w:rPr>
        <w:br/>
        <w:t xml:space="preserve">б</w:t>
      </w:r>
      <w:r>
        <w:rPr>
          <w:sz w:val="24"/>
          <w:szCs w:val="24"/>
        </w:rPr>
        <w:t xml:space="preserve">) ассоциация; </w:t>
      </w:r>
      <w:r>
        <w:rPr>
          <w:sz w:val="24"/>
          <w:szCs w:val="24"/>
        </w:rPr>
        <w:br/>
        <w:t xml:space="preserve">в) представительство. </w:t>
      </w:r>
      <w:r>
        <w:rPr>
          <w:sz w:val="24"/>
          <w:szCs w:val="24"/>
        </w:rPr>
      </w:r>
    </w:p>
    <w:p>
      <w:pPr>
        <w:pStyle w:val="663"/>
      </w:pPr>
      <w:r>
        <w:t xml:space="preserve">7. </w:t>
      </w:r>
      <w:r>
        <w:rPr>
          <w:bCs/>
        </w:rPr>
        <w:t xml:space="preserve">Функции коммерческих банков: </w:t>
      </w:r>
      <w:r/>
    </w:p>
    <w:p>
      <w:pPr>
        <w:pStyle w:val="663"/>
      </w:pPr>
      <w:r>
        <w:t xml:space="preserve">а) стимулирование накоплений в хозяйстве </w:t>
      </w:r>
      <w:r/>
    </w:p>
    <w:p>
      <w:pPr>
        <w:pStyle w:val="663"/>
      </w:pPr>
      <w:r>
        <w:t xml:space="preserve">б) сберегательная 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посредничество в кредите</w:t>
      </w:r>
      <w:r>
        <w:rPr>
          <w:sz w:val="24"/>
          <w:szCs w:val="24"/>
        </w:rPr>
      </w:r>
    </w:p>
    <w:p>
      <w:pPr>
        <w:pStyle w:val="663"/>
      </w:pPr>
      <w:r>
        <w:t xml:space="preserve">8. </w:t>
      </w:r>
      <w:r>
        <w:rPr>
          <w:bCs/>
        </w:rPr>
        <w:t xml:space="preserve">В соответствии с российским банковским законодательством коммерческие банки имеют право: </w:t>
      </w:r>
      <w:r/>
    </w:p>
    <w:p>
      <w:pPr>
        <w:pStyle w:val="663"/>
      </w:pPr>
      <w:r>
        <w:t xml:space="preserve">а) Проводить денежно-кредитную политику </w:t>
      </w:r>
      <w:r/>
    </w:p>
    <w:p>
      <w:pPr>
        <w:pStyle w:val="663"/>
      </w:pPr>
      <w:r>
        <w:t xml:space="preserve">б) Конкурировать с Центральным банком РФ </w:t>
      </w:r>
      <w:r/>
    </w:p>
    <w:p>
      <w:pPr>
        <w:pStyle w:val="663"/>
      </w:pPr>
      <w:r>
        <w:t xml:space="preserve">в) Поддерживать стабильность банковской системы 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Открывать и вести счета физических и юридических лиц</w:t>
      </w:r>
      <w:r>
        <w:rPr>
          <w:sz w:val="24"/>
          <w:szCs w:val="24"/>
        </w:rPr>
      </w:r>
    </w:p>
    <w:p>
      <w:pPr>
        <w:pStyle w:val="663"/>
      </w:pPr>
      <w:r>
        <w:t xml:space="preserve">9. К </w:t>
      </w:r>
      <w:r>
        <w:rPr>
          <w:bCs/>
        </w:rPr>
        <w:t xml:space="preserve">финансовому блоку управления в коммерческом банке относится:</w:t>
      </w:r>
      <w:r>
        <w:rPr>
          <w:b/>
          <w:bCs/>
        </w:rPr>
        <w:t xml:space="preserve"> </w:t>
      </w:r>
      <w:r/>
    </w:p>
    <w:p>
      <w:pPr>
        <w:pStyle w:val="663"/>
        <w:spacing w:after="36"/>
      </w:pPr>
      <w:r>
        <w:t xml:space="preserve">а) Бухгалтерия. </w:t>
      </w:r>
      <w:r/>
    </w:p>
    <w:p>
      <w:pPr>
        <w:pStyle w:val="663"/>
        <w:spacing w:after="36"/>
      </w:pPr>
      <w:r>
        <w:t xml:space="preserve">б) Отдел операций с ценными бумагами. </w:t>
      </w:r>
      <w:r/>
    </w:p>
    <w:p>
      <w:pPr>
        <w:pStyle w:val="663"/>
        <w:spacing w:after="36"/>
      </w:pPr>
      <w:r>
        <w:t xml:space="preserve">в) Отдел операционного управления </w:t>
      </w:r>
      <w:r/>
    </w:p>
    <w:p>
      <w:pPr>
        <w:pStyle w:val="663"/>
      </w:pPr>
      <w:r>
        <w:t xml:space="preserve">г) Кредитный отдел. </w:t>
      </w:r>
      <w:r/>
    </w:p>
    <w:p>
      <w:pPr>
        <w:pStyle w:val="663"/>
      </w:pPr>
      <w:r>
        <w:t xml:space="preserve">10.</w:t>
      </w:r>
      <w:r>
        <w:rPr>
          <w:b/>
          <w:bCs/>
        </w:rPr>
        <w:t xml:space="preserve"> </w:t>
      </w:r>
      <w:r>
        <w:rPr>
          <w:bCs/>
        </w:rPr>
        <w:t xml:space="preserve">По сфере обслуживания банки подразделяются на:</w:t>
      </w:r>
      <w:r>
        <w:rPr>
          <w:b/>
          <w:bCs/>
        </w:rPr>
        <w:t xml:space="preserve"> </w:t>
      </w:r>
      <w:r/>
    </w:p>
    <w:p>
      <w:pPr>
        <w:pStyle w:val="663"/>
        <w:spacing w:after="36"/>
      </w:pPr>
      <w:r>
        <w:t xml:space="preserve">а) Универсальные и специализированные. </w:t>
      </w:r>
      <w:r/>
    </w:p>
    <w:p>
      <w:pPr>
        <w:pStyle w:val="663"/>
        <w:spacing w:after="36"/>
      </w:pPr>
      <w:r>
        <w:t xml:space="preserve">б) </w:t>
      </w:r>
      <w:r>
        <w:t xml:space="preserve">Бесфилиальные</w:t>
      </w:r>
      <w:r>
        <w:t xml:space="preserve"> и многофилиальные. </w:t>
      </w:r>
      <w:r/>
    </w:p>
    <w:p>
      <w:pPr>
        <w:pStyle w:val="663"/>
        <w:spacing w:after="36"/>
      </w:pPr>
      <w:r>
        <w:t xml:space="preserve">в) Малые, средние, крупные, банковские консорциумы и межбанковские объединения </w:t>
      </w:r>
      <w:r/>
    </w:p>
    <w:p>
      <w:pPr>
        <w:pStyle w:val="663"/>
      </w:pPr>
      <w:r>
        <w:t xml:space="preserve">г) Региональные, межрегиональные, национальные и международные. 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11. Ссуда выдана в размере 20 000 руб. на срок с 10.01.06 до 15.06.06 под 14 % годовых. Определить сумму погашения ссуды.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12. Определить сумму наращенного капитала на 1 ноября, если клиент положил на депозитный счет 3 мая 15000 рублей под 15% годовых, а 2 августа ставка увеличилась на 4%.</w:t>
      </w:r>
      <w:r>
        <w:rPr>
          <w:sz w:val="24"/>
          <w:szCs w:val="24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4.2.</w:t>
      </w:r>
      <w:r>
        <w:rPr>
          <w:sz w:val="28"/>
          <w:szCs w:val="28"/>
        </w:rPr>
        <w:t xml:space="preserve"> Рынок ценных бумаг</w:t>
      </w:r>
      <w:r>
        <w:rPr>
          <w:sz w:val="28"/>
          <w:szCs w:val="28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 вариант</w:t>
      </w:r>
      <w:r>
        <w:rPr>
          <w:b/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1.Что такое рынок ценных бумаг?</w:t>
      </w:r>
      <w:r>
        <w:rPr>
          <w:sz w:val="24"/>
          <w:szCs w:val="24"/>
        </w:rPr>
        <w:br/>
        <w:t xml:space="preserve">1) совокупность сделок, связанных с покупкой и продажей валюты;</w:t>
      </w:r>
      <w:r>
        <w:rPr>
          <w:sz w:val="24"/>
          <w:szCs w:val="24"/>
        </w:rPr>
        <w:br/>
        <w:t xml:space="preserve">2) совокупность сделок с ценными </w:t>
      </w:r>
      <w:r>
        <w:rPr>
          <w:sz w:val="24"/>
          <w:szCs w:val="24"/>
        </w:rPr>
        <w:t xml:space="preserve">бумагами;+</w:t>
      </w:r>
      <w:r>
        <w:rPr>
          <w:sz w:val="24"/>
          <w:szCs w:val="24"/>
        </w:rPr>
        <w:br/>
        <w:t xml:space="preserve">3) сделки с недвижимостью.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2.Что является главной задачей рынка ценных бумаг?</w:t>
      </w:r>
      <w:r>
        <w:rPr>
          <w:sz w:val="24"/>
          <w:szCs w:val="24"/>
        </w:rPr>
        <w:br/>
        <w:t xml:space="preserve">1) привлечение капитала для политического развития;</w:t>
      </w:r>
      <w:r>
        <w:rPr>
          <w:sz w:val="24"/>
          <w:szCs w:val="24"/>
        </w:rPr>
        <w:br/>
        <w:t xml:space="preserve">2) удовлетворение общественных потребностей;</w:t>
      </w:r>
      <w:r>
        <w:rPr>
          <w:sz w:val="24"/>
          <w:szCs w:val="24"/>
        </w:rPr>
        <w:br/>
        <w:t xml:space="preserve">3) привлечение капитала для экономического </w:t>
      </w:r>
      <w:r>
        <w:rPr>
          <w:sz w:val="24"/>
          <w:szCs w:val="24"/>
        </w:rPr>
        <w:t xml:space="preserve">развития.+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3. Кто занимается осуществлением организованного рынка ценных бумаг?</w:t>
      </w:r>
      <w:r>
        <w:rPr>
          <w:sz w:val="24"/>
          <w:szCs w:val="24"/>
        </w:rPr>
        <w:br/>
        <w:t xml:space="preserve">1) государством;</w:t>
      </w:r>
      <w:r>
        <w:rPr>
          <w:sz w:val="24"/>
          <w:szCs w:val="24"/>
        </w:rPr>
        <w:br/>
        <w:t xml:space="preserve">2) </w:t>
      </w:r>
      <w:r>
        <w:rPr>
          <w:sz w:val="24"/>
          <w:szCs w:val="24"/>
        </w:rPr>
        <w:t xml:space="preserve">биржей;+</w:t>
      </w:r>
      <w:r>
        <w:rPr>
          <w:sz w:val="24"/>
          <w:szCs w:val="24"/>
        </w:rPr>
        <w:br/>
        <w:t xml:space="preserve">3) акциями;</w:t>
      </w:r>
      <w:r>
        <w:rPr>
          <w:sz w:val="24"/>
          <w:szCs w:val="24"/>
        </w:rPr>
        <w:br/>
        <w:t xml:space="preserve">4) облигациями.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4. Фьючерсные контракты обращаются</w:t>
      </w:r>
      <w:r>
        <w:rPr>
          <w:sz w:val="24"/>
          <w:szCs w:val="24"/>
        </w:rPr>
        <w:br/>
        <w:t xml:space="preserve">1) только на бирже +</w:t>
      </w:r>
      <w:r>
        <w:rPr>
          <w:sz w:val="24"/>
          <w:szCs w:val="24"/>
        </w:rPr>
        <w:br/>
        <w:t xml:space="preserve">2) только на внебиржевом рынке</w:t>
      </w:r>
      <w:r>
        <w:rPr>
          <w:sz w:val="24"/>
          <w:szCs w:val="24"/>
        </w:rPr>
        <w:br/>
        <w:t xml:space="preserve">3) как на биржевом, так и на внебиржевом рынке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5.Какое название носит рынок, на котором исполнение заключенных сделок происходит не позднее второго рабочего дня со дня заключения сделки?</w:t>
      </w:r>
      <w:r>
        <w:rPr>
          <w:sz w:val="24"/>
          <w:szCs w:val="24"/>
        </w:rPr>
        <w:br/>
        <w:t xml:space="preserve">1) срочный рынок;</w:t>
      </w:r>
      <w:r>
        <w:rPr>
          <w:sz w:val="24"/>
          <w:szCs w:val="24"/>
        </w:rPr>
        <w:br/>
        <w:t xml:space="preserve">2) кассовый </w:t>
      </w:r>
      <w:r>
        <w:rPr>
          <w:sz w:val="24"/>
          <w:szCs w:val="24"/>
        </w:rPr>
        <w:t xml:space="preserve">рынок;+</w:t>
      </w:r>
      <w:r>
        <w:rPr>
          <w:sz w:val="24"/>
          <w:szCs w:val="24"/>
        </w:rPr>
        <w:br/>
        <w:t xml:space="preserve">3) организованный внебиржевой рынок.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6.Что из ниже перечисленного не является ценной бумагой?</w:t>
      </w:r>
      <w:r>
        <w:rPr>
          <w:sz w:val="24"/>
          <w:szCs w:val="24"/>
        </w:rPr>
        <w:br/>
        <w:t xml:space="preserve">1) ваучер;</w:t>
      </w:r>
      <w:r>
        <w:rPr>
          <w:sz w:val="24"/>
          <w:szCs w:val="24"/>
        </w:rPr>
        <w:br/>
        <w:t xml:space="preserve">2) чек;</w:t>
      </w:r>
      <w:r>
        <w:rPr>
          <w:sz w:val="24"/>
          <w:szCs w:val="24"/>
        </w:rPr>
        <w:br/>
        <w:t xml:space="preserve">3) платежное поручение;</w:t>
      </w:r>
      <w:r>
        <w:rPr>
          <w:sz w:val="24"/>
          <w:szCs w:val="24"/>
        </w:rPr>
        <w:br/>
        <w:t xml:space="preserve">4) опцион.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7. Что такое конвертируемые облигации?</w:t>
      </w:r>
      <w:r>
        <w:rPr>
          <w:sz w:val="24"/>
          <w:szCs w:val="24"/>
        </w:rPr>
        <w:br/>
        <w:t xml:space="preserve">1) облигации, которые могут быть обменены на акции +</w:t>
      </w:r>
      <w:r>
        <w:rPr>
          <w:sz w:val="24"/>
          <w:szCs w:val="24"/>
        </w:rPr>
        <w:br/>
        <w:t xml:space="preserve">2) облигации, которые обеспечивают получение дохода в свободно конвертируемой валюте</w:t>
      </w:r>
      <w:r>
        <w:rPr>
          <w:sz w:val="24"/>
          <w:szCs w:val="24"/>
        </w:rPr>
        <w:br/>
        <w:t xml:space="preserve">3) облигации, которые обеспечивают индексацию номинала в соответствии с изменениями курса национальной валюты к свободно конвертируемой валюте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8. Какую функцию выполняет андеррайтер ценных бумаг?</w:t>
      </w:r>
      <w:r>
        <w:rPr>
          <w:sz w:val="24"/>
          <w:szCs w:val="24"/>
        </w:rPr>
        <w:br/>
        <w:t xml:space="preserve">1) поддержки курса ценной бумаги +</w:t>
      </w:r>
      <w:r>
        <w:rPr>
          <w:sz w:val="24"/>
          <w:szCs w:val="24"/>
        </w:rPr>
        <w:br/>
        <w:t xml:space="preserve">2) гарантирования выполнения обязательств по ценным бумагам</w:t>
      </w:r>
      <w:r>
        <w:rPr>
          <w:sz w:val="24"/>
          <w:szCs w:val="24"/>
        </w:rPr>
        <w:br/>
        <w:t xml:space="preserve">3) выкупа всего или части выпуска +</w:t>
      </w:r>
      <w:r>
        <w:rPr>
          <w:sz w:val="24"/>
          <w:szCs w:val="24"/>
        </w:rPr>
        <w:br/>
        <w:t xml:space="preserve">4) подготовки проспекта ценных бумаг +</w:t>
      </w:r>
      <w:r>
        <w:rPr>
          <w:sz w:val="24"/>
          <w:szCs w:val="24"/>
        </w:rPr>
        <w:br/>
        <w:t xml:space="preserve">5) спекулятивной игры на вторичном рынке в пользу эмитента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9.Что такое акция?</w:t>
      </w:r>
      <w:r>
        <w:rPr>
          <w:sz w:val="24"/>
          <w:szCs w:val="24"/>
        </w:rPr>
        <w:br/>
        <w:t xml:space="preserve">1) не эмиссионная ценная бумага, закрепляющая права ее владельца на получение части прибыли акционерного общества в виде дивидендов;</w:t>
      </w:r>
      <w:r>
        <w:rPr>
          <w:sz w:val="24"/>
          <w:szCs w:val="24"/>
        </w:rPr>
        <w:br/>
        <w:t xml:space="preserve">2) эмиссионная ценная бумага, закрепляющая право ее владельца на получение от эмитента в предусмотренный в ней срок ее номинальной стоимости;</w:t>
      </w:r>
      <w:r>
        <w:rPr>
          <w:sz w:val="24"/>
          <w:szCs w:val="24"/>
        </w:rPr>
        <w:br/>
        <w:t xml:space="preserve">3) эмиссионная ценная бумага, закрепляющая права ее владельца на получение части прибыли акционерного общества в виде дивидендов на участие управлением акционерного общества и на часть имущества остающегося после его ликвидации.+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10.Кто может являться инвестором государственных ценных бумаг?</w:t>
      </w:r>
      <w:r>
        <w:rPr>
          <w:sz w:val="24"/>
          <w:szCs w:val="24"/>
        </w:rPr>
        <w:br/>
        <w:t xml:space="preserve">1) физические и юридические </w:t>
      </w:r>
      <w:r>
        <w:rPr>
          <w:sz w:val="24"/>
          <w:szCs w:val="24"/>
        </w:rPr>
        <w:t xml:space="preserve">лица;+</w:t>
      </w:r>
      <w:r>
        <w:rPr>
          <w:sz w:val="24"/>
          <w:szCs w:val="24"/>
        </w:rPr>
        <w:br/>
        <w:t xml:space="preserve">2) резиденты и нерезиденты;</w:t>
      </w:r>
      <w:r>
        <w:rPr>
          <w:sz w:val="24"/>
          <w:szCs w:val="24"/>
        </w:rPr>
        <w:br/>
        <w:t xml:space="preserve">3) физические и юридические лица, резиденты и нерезиденты.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11.Из чего состоит контрольный пакет акций?</w:t>
      </w:r>
      <w:r>
        <w:rPr>
          <w:sz w:val="24"/>
          <w:szCs w:val="24"/>
        </w:rPr>
        <w:br/>
        <w:t xml:space="preserve">1) 50% + 1 </w:t>
      </w:r>
      <w:r>
        <w:rPr>
          <w:sz w:val="24"/>
          <w:szCs w:val="24"/>
        </w:rPr>
        <w:t xml:space="preserve">акция;+</w:t>
      </w:r>
      <w:r>
        <w:rPr>
          <w:sz w:val="24"/>
          <w:szCs w:val="24"/>
        </w:rPr>
        <w:br/>
        <w:t xml:space="preserve">2) 100%;</w:t>
      </w:r>
      <w:r>
        <w:rPr>
          <w:sz w:val="24"/>
          <w:szCs w:val="24"/>
        </w:rPr>
        <w:br/>
        <w:t xml:space="preserve">3) 49% + 1 акция.</w:t>
      </w:r>
      <w:r>
        <w:rPr>
          <w:sz w:val="24"/>
          <w:szCs w:val="24"/>
        </w:rPr>
      </w:r>
    </w:p>
    <w:p>
      <w:pPr>
        <w:jc w:val="center"/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 вариант</w:t>
      </w:r>
      <w:r>
        <w:rPr>
          <w:b/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1. Что используется в техническом анализе?</w:t>
      </w:r>
      <w:r>
        <w:rPr>
          <w:sz w:val="24"/>
          <w:szCs w:val="24"/>
        </w:rPr>
        <w:br/>
        <w:t xml:space="preserve">1) трендовые методы +</w:t>
      </w:r>
      <w:r>
        <w:rPr>
          <w:sz w:val="24"/>
          <w:szCs w:val="24"/>
        </w:rPr>
        <w:br/>
        <w:t xml:space="preserve">2) финансовый анализ эмитента</w:t>
      </w:r>
      <w:r>
        <w:rPr>
          <w:sz w:val="24"/>
          <w:szCs w:val="24"/>
        </w:rPr>
        <w:br/>
        <w:t xml:space="preserve">3) осцилляторы +</w:t>
      </w:r>
      <w:r>
        <w:rPr>
          <w:sz w:val="24"/>
          <w:szCs w:val="24"/>
        </w:rPr>
        <w:br/>
        <w:t xml:space="preserve">4) макроэкономический анализ</w:t>
      </w:r>
      <w:r>
        <w:rPr>
          <w:sz w:val="24"/>
          <w:szCs w:val="24"/>
        </w:rPr>
        <w:br/>
        <w:t xml:space="preserve">5) скользящие средние+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2. Чему может быть равна эмиссионная цена облигации?</w:t>
      </w:r>
      <w:r>
        <w:rPr>
          <w:sz w:val="24"/>
          <w:szCs w:val="24"/>
        </w:rPr>
        <w:br/>
        <w:t xml:space="preserve">1) равна номиналу +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2) ниже номинала +</w:t>
      </w:r>
      <w:r>
        <w:rPr>
          <w:sz w:val="24"/>
          <w:szCs w:val="24"/>
        </w:rPr>
        <w:br/>
        <w:t xml:space="preserve">3) выше номинала+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3.Что такое инвестиционный пай?</w:t>
      </w:r>
      <w:r>
        <w:rPr>
          <w:sz w:val="24"/>
          <w:szCs w:val="24"/>
        </w:rPr>
        <w:br/>
        <w:t xml:space="preserve">1) именная ценная бумага, подтверждающая право владельца на долю в имуществе паевого инвестиционного </w:t>
      </w:r>
      <w:r>
        <w:rPr>
          <w:sz w:val="24"/>
          <w:szCs w:val="24"/>
        </w:rPr>
        <w:t xml:space="preserve">фонда;+</w:t>
      </w:r>
      <w:r>
        <w:rPr>
          <w:sz w:val="24"/>
          <w:szCs w:val="24"/>
        </w:rPr>
        <w:br/>
        <w:t xml:space="preserve">2) именная ценная бумага, подтверждающая право ее владельца участия в деятельности паевого инвестиционного фонда.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4.Дайте определение понятию «чистые активы»:</w:t>
      </w:r>
      <w:r>
        <w:rPr>
          <w:sz w:val="24"/>
          <w:szCs w:val="24"/>
        </w:rPr>
        <w:br/>
        <w:t xml:space="preserve">1) активы за минусом </w:t>
      </w:r>
      <w:r>
        <w:rPr>
          <w:sz w:val="24"/>
          <w:szCs w:val="24"/>
        </w:rPr>
        <w:t xml:space="preserve">обязательств;+</w:t>
      </w:r>
      <w:r>
        <w:rPr>
          <w:sz w:val="24"/>
          <w:szCs w:val="24"/>
        </w:rPr>
        <w:br/>
        <w:t xml:space="preserve">2) активы и обязательства.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5.Посредством чего производится уступка прав требования по именным депозитам?</w:t>
      </w:r>
      <w:r>
        <w:rPr>
          <w:sz w:val="24"/>
          <w:szCs w:val="24"/>
        </w:rPr>
        <w:br/>
        <w:t xml:space="preserve">1) бланкового индоссамента</w:t>
      </w:r>
      <w:r>
        <w:rPr>
          <w:sz w:val="24"/>
          <w:szCs w:val="24"/>
        </w:rPr>
        <w:br/>
        <w:t xml:space="preserve">2) простого вручения</w:t>
      </w:r>
      <w:r>
        <w:rPr>
          <w:sz w:val="24"/>
          <w:szCs w:val="24"/>
        </w:rPr>
        <w:br/>
        <w:t xml:space="preserve">3) цессией +</w:t>
      </w:r>
      <w:r>
        <w:rPr>
          <w:sz w:val="24"/>
          <w:szCs w:val="24"/>
        </w:rPr>
        <w:br/>
        <w:t xml:space="preserve">4) записью в реестре владельцев именных ценных бумаг</w:t>
      </w:r>
      <w:r>
        <w:rPr>
          <w:sz w:val="24"/>
          <w:szCs w:val="24"/>
        </w:rPr>
        <w:br/>
        <w:t xml:space="preserve">5) именным индоссаментом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6. Что происходит при покупке </w:t>
      </w:r>
      <w:r>
        <w:rPr>
          <w:sz w:val="24"/>
          <w:szCs w:val="24"/>
        </w:rPr>
        <w:t xml:space="preserve">колл</w:t>
      </w:r>
      <w:r>
        <w:rPr>
          <w:sz w:val="24"/>
          <w:szCs w:val="24"/>
        </w:rPr>
        <w:t xml:space="preserve">-опциона?</w:t>
      </w:r>
      <w:r>
        <w:rPr>
          <w:sz w:val="24"/>
          <w:szCs w:val="24"/>
        </w:rPr>
        <w:br/>
        <w:t xml:space="preserve">1) держатель опциона играет на повышение, а </w:t>
      </w:r>
      <w:r>
        <w:rPr>
          <w:sz w:val="24"/>
          <w:szCs w:val="24"/>
        </w:rPr>
        <w:t xml:space="preserve">надписатель</w:t>
      </w:r>
      <w:r>
        <w:rPr>
          <w:sz w:val="24"/>
          <w:szCs w:val="24"/>
        </w:rPr>
        <w:t xml:space="preserve"> – на понижение +</w:t>
      </w:r>
      <w:r>
        <w:rPr>
          <w:sz w:val="24"/>
          <w:szCs w:val="24"/>
        </w:rPr>
        <w:br/>
        <w:t xml:space="preserve">2) держатель опциона играет на понижение, а </w:t>
      </w:r>
      <w:r>
        <w:rPr>
          <w:sz w:val="24"/>
          <w:szCs w:val="24"/>
        </w:rPr>
        <w:t xml:space="preserve">надписатель</w:t>
      </w:r>
      <w:r>
        <w:rPr>
          <w:sz w:val="24"/>
          <w:szCs w:val="24"/>
        </w:rPr>
        <w:t xml:space="preserve"> – на повышение</w:t>
      </w:r>
      <w:r>
        <w:rPr>
          <w:sz w:val="24"/>
          <w:szCs w:val="24"/>
        </w:rPr>
        <w:br/>
        <w:t xml:space="preserve">3) держатель и </w:t>
      </w:r>
      <w:r>
        <w:rPr>
          <w:sz w:val="24"/>
          <w:szCs w:val="24"/>
        </w:rPr>
        <w:t xml:space="preserve">надписатель</w:t>
      </w:r>
      <w:r>
        <w:rPr>
          <w:sz w:val="24"/>
          <w:szCs w:val="24"/>
        </w:rPr>
        <w:t xml:space="preserve"> играют на повышение</w:t>
      </w:r>
      <w:r>
        <w:rPr>
          <w:sz w:val="24"/>
          <w:szCs w:val="24"/>
        </w:rPr>
        <w:br/>
        <w:t xml:space="preserve">4) держатель и </w:t>
      </w:r>
      <w:r>
        <w:rPr>
          <w:sz w:val="24"/>
          <w:szCs w:val="24"/>
        </w:rPr>
        <w:t xml:space="preserve">надписатель</w:t>
      </w:r>
      <w:r>
        <w:rPr>
          <w:sz w:val="24"/>
          <w:szCs w:val="24"/>
        </w:rPr>
        <w:t xml:space="preserve"> играют на понижение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7.Дайте определение понятию «учетная стоимость акции (NAV)».</w:t>
      </w:r>
      <w:r>
        <w:rPr>
          <w:sz w:val="24"/>
          <w:szCs w:val="24"/>
        </w:rPr>
        <w:br/>
        <w:t xml:space="preserve">1) стоимость чистых активов АО в расчете на номинальную стоимость;</w:t>
      </w:r>
      <w:r>
        <w:rPr>
          <w:sz w:val="24"/>
          <w:szCs w:val="24"/>
        </w:rPr>
        <w:br/>
        <w:t xml:space="preserve">2) стоимость чистых активов АО в расчете на </w:t>
      </w:r>
      <w:r>
        <w:rPr>
          <w:sz w:val="24"/>
          <w:szCs w:val="24"/>
        </w:rPr>
        <w:t xml:space="preserve">акцию.+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8.Ценная бумага (ЦБ), которая закрепляет совокупность имущественных и неимущественных прав, подлежащих удостоверению, уступке и безусловному осуществлению с соблюдением форм и порядка…</w:t>
      </w:r>
      <w:r>
        <w:rPr>
          <w:sz w:val="24"/>
          <w:szCs w:val="24"/>
        </w:rPr>
        <w:br/>
        <w:t xml:space="preserve">1) брокерская акционерная ЦБ;</w:t>
      </w:r>
      <w:r>
        <w:rPr>
          <w:sz w:val="24"/>
          <w:szCs w:val="24"/>
        </w:rPr>
        <w:br/>
        <w:t xml:space="preserve">2) не эмиссионная ЦБ;</w:t>
      </w:r>
      <w:r>
        <w:rPr>
          <w:sz w:val="24"/>
          <w:szCs w:val="24"/>
        </w:rPr>
        <w:br/>
        <w:t xml:space="preserve">3) эмиссионная </w:t>
      </w:r>
      <w:r>
        <w:rPr>
          <w:sz w:val="24"/>
          <w:szCs w:val="24"/>
        </w:rPr>
        <w:t xml:space="preserve">ЦБ;+</w:t>
      </w:r>
      <w:r>
        <w:rPr>
          <w:sz w:val="24"/>
          <w:szCs w:val="24"/>
        </w:rPr>
        <w:br/>
        <w:t xml:space="preserve">4) ЦБ ограниченного выпуска.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9. Могут ли освобождаться отдельные выпуски эмиссионных ценных бумаг от процедуры государственной регистрации?</w:t>
      </w:r>
      <w:r>
        <w:rPr>
          <w:sz w:val="24"/>
          <w:szCs w:val="24"/>
        </w:rPr>
        <w:br/>
        <w:t xml:space="preserve">1) могут</w:t>
      </w:r>
      <w:r>
        <w:rPr>
          <w:sz w:val="24"/>
          <w:szCs w:val="24"/>
        </w:rPr>
        <w:br/>
        <w:t xml:space="preserve">2) не могут +</w:t>
      </w:r>
      <w:r>
        <w:rPr>
          <w:sz w:val="24"/>
          <w:szCs w:val="24"/>
        </w:rPr>
        <w:br/>
        <w:t xml:space="preserve">3) могут, если они размещаются по закрытой подписки</w:t>
      </w:r>
      <w:r>
        <w:rPr>
          <w:sz w:val="24"/>
          <w:szCs w:val="24"/>
        </w:rPr>
        <w:br/>
        <w:t xml:space="preserve">4) могут, если не требуется регистрация проспекта эмиссии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10.Как называется ничем не обусловленное обязательство векселедателя выплатить по наступлении предусмотренного срока полученную взаймы сумму?</w:t>
      </w:r>
      <w:r>
        <w:rPr>
          <w:sz w:val="24"/>
          <w:szCs w:val="24"/>
        </w:rPr>
        <w:br/>
        <w:t xml:space="preserve">1) сберегательный сертификат;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2) простой </w:t>
      </w:r>
      <w:r>
        <w:rPr>
          <w:sz w:val="24"/>
          <w:szCs w:val="24"/>
        </w:rPr>
        <w:t xml:space="preserve">вексель;+</w:t>
      </w:r>
      <w:r>
        <w:rPr>
          <w:sz w:val="24"/>
          <w:szCs w:val="24"/>
        </w:rPr>
        <w:br/>
        <w:t xml:space="preserve">3) переводной вексель;</w:t>
      </w:r>
      <w:r>
        <w:rPr>
          <w:sz w:val="24"/>
          <w:szCs w:val="24"/>
        </w:rPr>
        <w:br/>
        <w:t xml:space="preserve">4) облигация.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11.Как называют юридическое лицо или органы исполнительной власти либо органы местного самоуправления, которые несут от своего имени обязательства перед владельцами ЦБ осуществлению прав, закрепленных ими?</w:t>
      </w:r>
      <w:r>
        <w:rPr>
          <w:sz w:val="24"/>
          <w:szCs w:val="24"/>
        </w:rPr>
        <w:br/>
        <w:t xml:space="preserve">1) </w:t>
      </w:r>
      <w:r>
        <w:rPr>
          <w:sz w:val="24"/>
          <w:szCs w:val="24"/>
        </w:rPr>
        <w:t xml:space="preserve">эмитент;+</w:t>
      </w:r>
      <w:r>
        <w:rPr>
          <w:sz w:val="24"/>
          <w:szCs w:val="24"/>
        </w:rPr>
        <w:br/>
        <w:t xml:space="preserve">2) брокер;</w:t>
      </w:r>
      <w:r>
        <w:rPr>
          <w:sz w:val="24"/>
          <w:szCs w:val="24"/>
        </w:rPr>
        <w:br/>
        <w:t xml:space="preserve">3) дилер;</w:t>
      </w:r>
      <w:r>
        <w:rPr>
          <w:sz w:val="24"/>
          <w:szCs w:val="24"/>
        </w:rPr>
        <w:br/>
        <w:t xml:space="preserve">4) финансовый консультант на РЦБ.</w:t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 стандартизированного теста</w:t>
      </w:r>
      <w:r>
        <w:rPr>
          <w:b/>
          <w:sz w:val="24"/>
          <w:szCs w:val="24"/>
        </w:rPr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Тест, в зависимости от охвата учебного материала (тема, темы, раздел) рассчитан на 10-20 минут, Количество вариантов теста также зависят от охвата учебного материала и составляет от 2 до 3.</w:t>
      </w:r>
      <w:r>
        <w:rPr>
          <w:sz w:val="24"/>
          <w:szCs w:val="24"/>
        </w:rPr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 оценивания стандартизированного теста</w:t>
      </w:r>
      <w:r>
        <w:rPr>
          <w:b/>
          <w:sz w:val="24"/>
          <w:szCs w:val="24"/>
        </w:rPr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правильный ответ на вопросы или верное решение задания выставляется положительная оценка – 1 балл.</w:t>
      </w:r>
      <w:r>
        <w:rPr>
          <w:sz w:val="24"/>
          <w:szCs w:val="24"/>
        </w:rPr>
      </w:r>
    </w:p>
    <w:p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неправильный ответ на вопросы или неверное решение задания выставляется отрицательная оценка – 0 баллов.</w:t>
      </w:r>
      <w:r>
        <w:rPr>
          <w:sz w:val="24"/>
          <w:szCs w:val="24"/>
        </w:rPr>
      </w:r>
    </w:p>
    <w:tbl>
      <w:tblPr>
        <w:tblW w:w="9570" w:type="dxa"/>
        <w:tblLook w:val="01E0" w:firstRow="1" w:lastRow="1" w:firstColumn="1" w:lastColumn="1" w:noHBand="0" w:noVBand="0"/>
      </w:tblPr>
      <w:tblGrid>
        <w:gridCol w:w="4097"/>
        <w:gridCol w:w="2766"/>
        <w:gridCol w:w="2707"/>
      </w:tblGrid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09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 результативности (правильных ответов)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47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уровня подготовки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097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76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балл (отметка)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70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вербальный аналог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09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86 - 100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76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70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отлично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09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71 - 85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76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70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хорошо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09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56 - 70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76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70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удовлетворительно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09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менее 55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76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70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неудовлетворительно</w:t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rPr>
          <w:sz w:val="28"/>
          <w:szCs w:val="28"/>
        </w:rPr>
      </w:pPr>
      <w:r>
        <w:br w:type="page" w:clear="all"/>
      </w:r>
      <w:r>
        <w:rPr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 расчетных</w:t>
      </w:r>
      <w:r>
        <w:rPr>
          <w:b/>
          <w:sz w:val="28"/>
          <w:szCs w:val="28"/>
        </w:rPr>
        <w:t xml:space="preserve"> задач</w:t>
      </w:r>
      <w:r>
        <w:rPr>
          <w:b/>
          <w:sz w:val="28"/>
          <w:szCs w:val="28"/>
        </w:rPr>
      </w:r>
    </w:p>
    <w:p>
      <w:r/>
      <w:r/>
    </w:p>
    <w:p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 1.1.</w:t>
      </w:r>
      <w:r>
        <w:rPr>
          <w:sz w:val="28"/>
          <w:szCs w:val="28"/>
        </w:rPr>
        <w:t xml:space="preserve"> Сущность и функции денег. Денежное обращение.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2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денежной массы, находящейся в обращении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начало года, составляет 4566 млрд руб. Определить, как изменится объем денежной массы за год под влиянием инфляции, если среднемесячный </w:t>
      </w:r>
      <w:r>
        <w:rPr>
          <w:sz w:val="28"/>
          <w:szCs w:val="28"/>
        </w:rPr>
        <w:t xml:space="preserve">уровень инфляции составит 0,6%?</w:t>
      </w:r>
      <w:r>
        <w:rPr>
          <w:sz w:val="28"/>
          <w:szCs w:val="28"/>
        </w:rPr>
      </w:r>
    </w:p>
    <w:p>
      <w:pPr>
        <w:pStyle w:val="66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2"/>
        <w:numPr>
          <w:ilvl w:val="0"/>
          <w:numId w:val="1"/>
        </w:numPr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Рассчитайте денежный агрегат М2, если известно,</w:t>
      </w:r>
      <w:r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что наличие банкнот в обороте составило 2500 млрд руб., средства на карт-счетах — 980 млрд руб., средства на расчетных счетах — 1020 млрд руб., депозиты юридических лиц составляют 1300 млрд руб.</w:t>
      </w:r>
      <w:r>
        <w:rPr>
          <w:sz w:val="28"/>
          <w:szCs w:val="28"/>
        </w:rPr>
        <w:t xml:space="preserve">?</w:t>
      </w:r>
      <w:r>
        <w:rPr>
          <w:rFonts w:eastAsiaTheme="minorHAnsi"/>
          <w:sz w:val="28"/>
          <w:szCs w:val="28"/>
        </w:rPr>
      </w:r>
    </w:p>
    <w:p>
      <w:pPr>
        <w:pStyle w:val="66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2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Рассчитать значение денежного мультипликатора, если объем денежной массы составляет 798 млрд руб., а величина денежной базы — 25% от денежной массы.</w:t>
      </w:r>
      <w:r>
        <w:rPr>
          <w:sz w:val="28"/>
          <w:szCs w:val="28"/>
        </w:rPr>
      </w:r>
    </w:p>
    <w:p>
      <w:pPr>
        <w:pStyle w:val="66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 1.2</w:t>
      </w:r>
      <w:r>
        <w:rPr>
          <w:sz w:val="28"/>
          <w:szCs w:val="28"/>
        </w:rPr>
        <w:t xml:space="preserve">. Валютная система и международные кредитные отношения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2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Определить курс покупки-продажи валют на основе </w:t>
      </w:r>
      <w:r>
        <w:rPr>
          <w:iCs/>
          <w:sz w:val="28"/>
        </w:rPr>
        <w:t xml:space="preserve">кросс-курсов</w:t>
      </w:r>
      <w:r>
        <w:rPr>
          <w:i/>
          <w:iCs/>
          <w:sz w:val="28"/>
        </w:rPr>
        <w:t xml:space="preserve">, </w:t>
      </w:r>
      <w:r>
        <w:rPr>
          <w:sz w:val="28"/>
        </w:rPr>
        <w:t xml:space="preserve">если доллар США является базой для котировки: 1) для одной валюты; 2) для обеих валют, за 1 дол. США дают 5,5453 франц. фр. или 1,5745 нем. марки.</w:t>
      </w:r>
      <w:r>
        <w:rPr>
          <w:sz w:val="28"/>
        </w:rPr>
      </w:r>
    </w:p>
    <w:p>
      <w:pPr>
        <w:pStyle w:val="662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62"/>
        <w:numPr>
          <w:ilvl w:val="0"/>
          <w:numId w:val="2"/>
        </w:numPr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Обменный пункт дает следующие котировки доллара США к рублю: 35,455/36,851. Один клиент продал 1 тыс. </w:t>
      </w:r>
      <w:r>
        <w:rPr>
          <w:rFonts w:eastAsiaTheme="minorHAnsi"/>
          <w:sz w:val="28"/>
          <w:szCs w:val="28"/>
        </w:rPr>
        <w:t xml:space="preserve">дол.,</w:t>
      </w:r>
      <w:r>
        <w:rPr>
          <w:rFonts w:eastAsiaTheme="minorHAnsi"/>
          <w:sz w:val="28"/>
          <w:szCs w:val="28"/>
        </w:rPr>
        <w:t xml:space="preserve"> а другой купил 1 тыс. дол. Какую прибыль получил банк на этих двух сделках?</w:t>
      </w:r>
      <w:r>
        <w:rPr>
          <w:rFonts w:eastAsiaTheme="minorHAnsi"/>
          <w:sz w:val="28"/>
          <w:szCs w:val="28"/>
        </w:rPr>
      </w:r>
    </w:p>
    <w:p>
      <w:pPr>
        <w:pStyle w:val="662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 2.3. </w:t>
      </w:r>
      <w:r>
        <w:rPr>
          <w:sz w:val="28"/>
          <w:szCs w:val="28"/>
        </w:rPr>
        <w:t xml:space="preserve">Центральный банк</w:t>
      </w:r>
      <w:r>
        <w:rPr>
          <w:sz w:val="28"/>
          <w:szCs w:val="28"/>
        </w:rPr>
      </w:r>
    </w:p>
    <w:p>
      <w:pPr>
        <w:pStyle w:val="662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62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ООО «Лира» открывает депозитный вклад в размере 100 млн. руб. на срок 3 месяца с начислением процентов в конце срока действия договора из расчета 15% годовых. Определите сумму, которую получит клиент в банке по окончании срока договора.</w:t>
      </w:r>
      <w:r>
        <w:rPr>
          <w:sz w:val="28"/>
        </w:rPr>
      </w:r>
    </w:p>
    <w:p>
      <w:pPr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62"/>
        <w:numPr>
          <w:ilvl w:val="0"/>
          <w:numId w:val="3"/>
        </w:numPr>
        <w:jc w:val="both"/>
        <w:rPr>
          <w:sz w:val="28"/>
        </w:rPr>
      </w:pPr>
      <w:r>
        <w:rPr>
          <w:sz w:val="28"/>
          <w:szCs w:val="28"/>
        </w:rPr>
        <w:t xml:space="preserve">Предприятие взяло кредит в 100 млн. руб. сроком на 2 года под 15% </w:t>
      </w:r>
      <w:r>
        <w:rPr>
          <w:sz w:val="28"/>
          <w:szCs w:val="28"/>
        </w:rPr>
        <w:t xml:space="preserve">годовых  и</w:t>
      </w:r>
      <w:r>
        <w:rPr>
          <w:sz w:val="28"/>
          <w:szCs w:val="28"/>
        </w:rPr>
        <w:t xml:space="preserve"> по истечение срока должно вернуть суду с процентами. Сколько должно заплатить предприятие? Проценты простые.</w:t>
      </w:r>
      <w:r>
        <w:rPr>
          <w:sz w:val="28"/>
        </w:rPr>
      </w:r>
    </w:p>
    <w:p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 3.2.</w:t>
      </w:r>
      <w:r>
        <w:rPr>
          <w:sz w:val="28"/>
          <w:szCs w:val="28"/>
        </w:rPr>
        <w:t xml:space="preserve"> Государственные финансы</w:t>
      </w:r>
      <w:r>
        <w:rPr>
          <w:sz w:val="28"/>
          <w:szCs w:val="28"/>
        </w:rPr>
      </w:r>
    </w:p>
    <w:p>
      <w:pPr>
        <w:pStyle w:val="662"/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Определите  взносы</w:t>
      </w:r>
      <w:r>
        <w:rPr>
          <w:sz w:val="28"/>
        </w:rPr>
        <w:t xml:space="preserve"> птицефабрики «Ермаково» во внебюджетные социальные фонды за 4 квартал 2014  г., если начислено заработной платы:</w:t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  <w:t xml:space="preserve">В октябре – 568637 руб.</w:t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  <w:t xml:space="preserve">В ноябре – 560223 руб.</w:t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  <w:t xml:space="preserve">В декабре – 660967 руб.</w:t>
      </w:r>
      <w:r>
        <w:rPr>
          <w:sz w:val="28"/>
        </w:rPr>
      </w:r>
    </w:p>
    <w:p>
      <w:pPr>
        <w:rPr>
          <w:sz w:val="28"/>
          <w:szCs w:val="28"/>
        </w:rPr>
      </w:pPr>
      <w:r>
        <w:rPr>
          <w:sz w:val="28"/>
        </w:rPr>
        <w:t xml:space="preserve">В течение квартала выплаты пособий по временной нетрудоспособности составили 23756 </w:t>
      </w:r>
      <w:r>
        <w:rPr>
          <w:sz w:val="28"/>
        </w:rPr>
        <w:t xml:space="preserve">руб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 3.2.</w:t>
      </w:r>
      <w:r>
        <w:rPr>
          <w:sz w:val="28"/>
          <w:szCs w:val="28"/>
        </w:rPr>
        <w:t xml:space="preserve"> Государственные финансы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2"/>
        <w:jc w:val="both"/>
        <w:spacing w:after="200" w:line="276" w:lineRule="auto"/>
        <w:rPr>
          <w:rFonts w:eastAsia="Calibri"/>
          <w:b/>
          <w:sz w:val="28"/>
          <w:szCs w:val="22"/>
          <w:u w:val="single"/>
        </w:rPr>
      </w:pPr>
      <w:r>
        <w:rPr>
          <w:rFonts w:eastAsia="Calibri"/>
          <w:sz w:val="28"/>
          <w:szCs w:val="22"/>
        </w:rPr>
        <w:t xml:space="preserve">1. Заполнить таблицу 1, указать ставки по выплатам налоговой базы государственных внебюджетных фондов с учетом условий:</w:t>
      </w:r>
      <w:r>
        <w:rPr>
          <w:rFonts w:eastAsia="Calibri"/>
          <w:b/>
          <w:sz w:val="28"/>
          <w:szCs w:val="22"/>
          <w:u w:val="single"/>
        </w:rPr>
      </w:r>
    </w:p>
    <w:p>
      <w:pPr>
        <w:pStyle w:val="662"/>
        <w:numPr>
          <w:ilvl w:val="0"/>
          <w:numId w:val="10"/>
        </w:numPr>
        <w:jc w:val="both"/>
        <w:spacing w:after="200" w:line="276" w:lineRule="auto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 xml:space="preserve">Ставка работодателей-организаций, производящих выплаты наемным работникам, с налоговой базой на каждого отдельного работника нарастающим итогом с начала года до 100 тыс. руб.;</w:t>
      </w:r>
      <w:r>
        <w:rPr>
          <w:rFonts w:eastAsia="Calibri"/>
          <w:sz w:val="28"/>
          <w:szCs w:val="22"/>
        </w:rPr>
      </w:r>
    </w:p>
    <w:p>
      <w:pPr>
        <w:pStyle w:val="662"/>
        <w:numPr>
          <w:ilvl w:val="0"/>
          <w:numId w:val="10"/>
        </w:numPr>
        <w:jc w:val="both"/>
        <w:spacing w:after="200" w:line="276" w:lineRule="auto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 xml:space="preserve">Для сельскохозяйственных товаропроизводителей;</w:t>
      </w:r>
      <w:r>
        <w:rPr>
          <w:rFonts w:eastAsia="Calibri"/>
          <w:sz w:val="28"/>
          <w:szCs w:val="22"/>
        </w:rPr>
      </w:r>
    </w:p>
    <w:p>
      <w:pPr>
        <w:pStyle w:val="662"/>
        <w:numPr>
          <w:ilvl w:val="0"/>
          <w:numId w:val="10"/>
        </w:numPr>
        <w:jc w:val="both"/>
        <w:spacing w:after="200" w:line="276" w:lineRule="auto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 xml:space="preserve">Для индивидуальных предпринимателей;</w:t>
      </w:r>
      <w:r>
        <w:rPr>
          <w:rFonts w:eastAsia="Calibri"/>
          <w:sz w:val="28"/>
          <w:szCs w:val="22"/>
        </w:rPr>
      </w:r>
    </w:p>
    <w:p>
      <w:pPr>
        <w:pStyle w:val="662"/>
        <w:numPr>
          <w:ilvl w:val="0"/>
          <w:numId w:val="10"/>
        </w:numPr>
        <w:jc w:val="both"/>
        <w:spacing w:after="200" w:line="276" w:lineRule="auto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 xml:space="preserve">Для адвокатов.</w:t>
      </w:r>
      <w:r>
        <w:rPr>
          <w:rFonts w:eastAsia="Calibri"/>
          <w:sz w:val="28"/>
          <w:szCs w:val="22"/>
        </w:rPr>
      </w:r>
    </w:p>
    <w:p>
      <w:pPr>
        <w:pStyle w:val="662"/>
        <w:jc w:val="both"/>
        <w:spacing w:after="200" w:line="276" w:lineRule="auto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 xml:space="preserve">Таблица 1</w:t>
      </w:r>
      <w:r>
        <w:rPr>
          <w:rFonts w:eastAsia="Calibri"/>
          <w:sz w:val="28"/>
          <w:szCs w:val="22"/>
        </w:rPr>
      </w:r>
    </w:p>
    <w:p>
      <w:pPr>
        <w:pStyle w:val="662"/>
        <w:jc w:val="both"/>
        <w:spacing w:after="200" w:line="276" w:lineRule="auto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 xml:space="preserve">Ставки по выплатам налоговой базы государственных внебюджетных фондов</w:t>
      </w:r>
      <w:r>
        <w:rPr>
          <w:rFonts w:eastAsia="Calibri"/>
          <w:sz w:val="28"/>
          <w:szCs w:val="22"/>
        </w:rPr>
      </w:r>
    </w:p>
    <w:p>
      <w:pPr>
        <w:pStyle w:val="662"/>
        <w:jc w:val="both"/>
        <w:spacing w:after="200" w:line="276" w:lineRule="auto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</w:r>
      <w:r>
        <w:rPr>
          <w:rFonts w:eastAsia="Calibri"/>
          <w:sz w:val="28"/>
          <w:szCs w:val="22"/>
        </w:rPr>
      </w:r>
    </w:p>
    <w:tbl>
      <w:tblPr>
        <w:tblW w:w="10188" w:type="dxa"/>
        <w:tblLook w:val="01E0" w:firstRow="1" w:lastRow="1" w:firstColumn="1" w:lastColumn="1" w:noHBand="0" w:noVBand="0"/>
      </w:tblPr>
      <w:tblGrid>
        <w:gridCol w:w="3025"/>
        <w:gridCol w:w="4568"/>
        <w:gridCol w:w="2595"/>
      </w:tblGrid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023" w:type="dxa"/>
            <w:textDirection w:val="lrTb"/>
            <w:noWrap w:val="false"/>
          </w:tcPr>
          <w:p>
            <w:pPr>
              <w:pStyle w:val="662"/>
              <w:jc w:val="both"/>
              <w:spacing w:after="200" w:line="276" w:lineRule="auto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 xml:space="preserve">Государственные внебюджетные фонды</w:t>
            </w:r>
            <w:r>
              <w:rPr>
                <w:rFonts w:eastAsia="Calibri"/>
                <w:sz w:val="28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70" w:type="dxa"/>
            <w:textDirection w:val="lrTb"/>
            <w:noWrap w:val="false"/>
          </w:tcPr>
          <w:p>
            <w:pPr>
              <w:pStyle w:val="662"/>
              <w:jc w:val="both"/>
              <w:spacing w:after="200" w:line="276" w:lineRule="auto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 xml:space="preserve">Условия</w:t>
            </w:r>
            <w:r>
              <w:rPr>
                <w:rFonts w:eastAsia="Calibri"/>
                <w:sz w:val="28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95" w:type="dxa"/>
            <w:textDirection w:val="lrTb"/>
            <w:noWrap w:val="false"/>
          </w:tcPr>
          <w:p>
            <w:pPr>
              <w:pStyle w:val="662"/>
              <w:jc w:val="both"/>
              <w:spacing w:after="200" w:line="276" w:lineRule="auto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 xml:space="preserve">Налоговая ставка,</w:t>
            </w:r>
            <w:r>
              <w:rPr>
                <w:rFonts w:eastAsia="Calibri"/>
                <w:sz w:val="28"/>
                <w:szCs w:val="22"/>
              </w:rPr>
            </w:r>
          </w:p>
          <w:p>
            <w:pPr>
              <w:pStyle w:val="662"/>
              <w:jc w:val="both"/>
              <w:spacing w:after="200" w:line="276" w:lineRule="auto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 xml:space="preserve">%</w:t>
            </w:r>
            <w:r>
              <w:rPr>
                <w:rFonts w:eastAsia="Calibri"/>
                <w:sz w:val="28"/>
                <w:szCs w:val="22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023" w:type="dxa"/>
            <w:textDirection w:val="lrTb"/>
            <w:noWrap w:val="false"/>
          </w:tcPr>
          <w:p>
            <w:pPr>
              <w:pStyle w:val="662"/>
              <w:jc w:val="both"/>
              <w:spacing w:after="200" w:line="276" w:lineRule="auto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 xml:space="preserve">1</w:t>
            </w:r>
            <w:r>
              <w:rPr>
                <w:rFonts w:eastAsia="Calibri"/>
                <w:sz w:val="28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70" w:type="dxa"/>
            <w:textDirection w:val="lrTb"/>
            <w:noWrap w:val="false"/>
          </w:tcPr>
          <w:p>
            <w:pPr>
              <w:pStyle w:val="662"/>
              <w:jc w:val="both"/>
              <w:spacing w:after="200" w:line="276" w:lineRule="auto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 xml:space="preserve">2</w:t>
            </w:r>
            <w:r>
              <w:rPr>
                <w:rFonts w:eastAsia="Calibri"/>
                <w:sz w:val="28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95" w:type="dxa"/>
            <w:textDirection w:val="lrTb"/>
            <w:noWrap w:val="false"/>
          </w:tcPr>
          <w:p>
            <w:pPr>
              <w:pStyle w:val="662"/>
              <w:jc w:val="both"/>
              <w:spacing w:after="200" w:line="276" w:lineRule="auto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 xml:space="preserve">3</w:t>
            </w:r>
            <w:r>
              <w:rPr>
                <w:rFonts w:eastAsia="Calibri"/>
                <w:sz w:val="28"/>
                <w:szCs w:val="22"/>
              </w:rPr>
            </w:r>
          </w:p>
        </w:tc>
      </w:tr>
      <w:tr>
        <w:tblPrEx/>
        <w:trPr>
          <w:trHeight w:val="808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023" w:type="dxa"/>
            <w:textDirection w:val="lrTb"/>
            <w:noWrap w:val="false"/>
          </w:tcPr>
          <w:p>
            <w:pPr>
              <w:pStyle w:val="662"/>
              <w:spacing w:after="200" w:line="276" w:lineRule="auto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 xml:space="preserve">1. Пенсионный фонд</w:t>
            </w:r>
            <w:r>
              <w:rPr>
                <w:rFonts w:eastAsia="Calibri"/>
                <w:sz w:val="28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70" w:type="dxa"/>
            <w:textDirection w:val="lrTb"/>
            <w:noWrap w:val="false"/>
          </w:tcPr>
          <w:p>
            <w:pPr>
              <w:pStyle w:val="662"/>
              <w:jc w:val="both"/>
              <w:spacing w:after="200" w:line="276" w:lineRule="auto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 xml:space="preserve">Ставка для работодателей-организаций, производящих выплаты наемным работникам, с налоговой базой на каждого отдельного работника нарастающим итогом с начала года до 512 000 руб.</w:t>
            </w:r>
            <w:r>
              <w:rPr>
                <w:rFonts w:eastAsia="Calibri"/>
                <w:sz w:val="28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95" w:type="dxa"/>
            <w:textDirection w:val="lrTb"/>
            <w:noWrap w:val="false"/>
          </w:tcPr>
          <w:p>
            <w:pPr>
              <w:pStyle w:val="662"/>
              <w:jc w:val="both"/>
              <w:spacing w:after="200" w:line="276" w:lineRule="auto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</w:r>
            <w:r>
              <w:rPr>
                <w:rFonts w:eastAsia="Calibri"/>
                <w:sz w:val="28"/>
                <w:szCs w:val="22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023" w:type="dxa"/>
            <w:textDirection w:val="lrTb"/>
            <w:noWrap w:val="false"/>
          </w:tcPr>
          <w:p>
            <w:pPr>
              <w:pStyle w:val="662"/>
              <w:spacing w:after="200" w:line="276" w:lineRule="auto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 xml:space="preserve">2. Фонд социального страхования</w:t>
            </w:r>
            <w:r>
              <w:rPr>
                <w:rFonts w:eastAsia="Calibri"/>
                <w:sz w:val="28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70" w:type="dxa"/>
            <w:textDirection w:val="lrTb"/>
            <w:noWrap w:val="false"/>
          </w:tcPr>
          <w:p>
            <w:pPr>
              <w:pStyle w:val="662"/>
              <w:jc w:val="both"/>
              <w:spacing w:after="200" w:line="276" w:lineRule="auto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 xml:space="preserve">Ставка налоговой базы на все виды начисленной оплаты труда</w:t>
            </w:r>
            <w:r>
              <w:rPr>
                <w:rFonts w:eastAsia="Calibri"/>
                <w:sz w:val="28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95" w:type="dxa"/>
            <w:textDirection w:val="lrTb"/>
            <w:noWrap w:val="false"/>
          </w:tcPr>
          <w:p>
            <w:pPr>
              <w:pStyle w:val="662"/>
              <w:jc w:val="both"/>
              <w:spacing w:after="200" w:line="276" w:lineRule="auto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</w:r>
            <w:r>
              <w:rPr>
                <w:rFonts w:eastAsia="Calibri"/>
                <w:sz w:val="28"/>
                <w:szCs w:val="22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023" w:type="dxa"/>
            <w:textDirection w:val="lrTb"/>
            <w:noWrap w:val="false"/>
          </w:tcPr>
          <w:p>
            <w:pPr>
              <w:pStyle w:val="662"/>
              <w:jc w:val="both"/>
              <w:spacing w:after="200" w:line="276" w:lineRule="auto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 xml:space="preserve">3. Фонды ОМС</w:t>
            </w:r>
            <w:r>
              <w:rPr>
                <w:rFonts w:eastAsia="Calibri"/>
                <w:sz w:val="28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70" w:type="dxa"/>
            <w:textDirection w:val="lrTb"/>
            <w:noWrap w:val="false"/>
          </w:tcPr>
          <w:p>
            <w:pPr>
              <w:pStyle w:val="662"/>
              <w:jc w:val="both"/>
              <w:spacing w:after="200" w:line="276" w:lineRule="auto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 xml:space="preserve">Тариф страховых взносов по отношению к начисленной по всем основаниям оплате труда</w:t>
            </w:r>
            <w:r>
              <w:rPr>
                <w:rFonts w:eastAsia="Calibri"/>
                <w:sz w:val="28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595" w:type="dxa"/>
            <w:textDirection w:val="lrTb"/>
            <w:noWrap w:val="false"/>
          </w:tcPr>
          <w:p>
            <w:pPr>
              <w:pStyle w:val="662"/>
              <w:jc w:val="both"/>
              <w:spacing w:after="200" w:line="276" w:lineRule="auto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</w:r>
            <w:r>
              <w:rPr>
                <w:rFonts w:eastAsia="Calibri"/>
                <w:sz w:val="28"/>
                <w:szCs w:val="22"/>
              </w:rPr>
            </w:r>
          </w:p>
        </w:tc>
      </w:tr>
    </w:tbl>
    <w:p>
      <w:pPr>
        <w:pStyle w:val="662"/>
        <w:jc w:val="both"/>
        <w:spacing w:after="200" w:line="276" w:lineRule="auto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</w:r>
      <w:r>
        <w:rPr>
          <w:rFonts w:eastAsia="Calibri"/>
          <w:sz w:val="28"/>
          <w:szCs w:val="22"/>
        </w:rPr>
      </w:r>
    </w:p>
    <w:p>
      <w:pPr>
        <w:pStyle w:val="662"/>
        <w:jc w:val="both"/>
        <w:spacing w:after="200" w:line="276" w:lineRule="auto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 xml:space="preserve">2. Рассчитайте суммы начисленных страховых взносо</w:t>
      </w:r>
      <w:r>
        <w:rPr>
          <w:rFonts w:eastAsia="Calibri"/>
          <w:sz w:val="28"/>
          <w:szCs w:val="22"/>
        </w:rPr>
        <w:t xml:space="preserve">в во внебюджетные фонды в целом за период январь – июнь 200__ года, если на предприятии, численность работников которого 7 чел., размер базы, на которую начислялись страховые взносы во внебюджетные фонды за первое полугодие 200__ года, составил 84 000 руб.</w:t>
      </w:r>
      <w:r>
        <w:rPr>
          <w:rFonts w:eastAsia="Calibri"/>
          <w:sz w:val="28"/>
          <w:szCs w:val="22"/>
        </w:rPr>
      </w:r>
    </w:p>
    <w:p>
      <w:pPr>
        <w:pStyle w:val="662"/>
        <w:jc w:val="both"/>
        <w:spacing w:after="200"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jc w:val="both"/>
        <w:spacing w:after="200"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Тема 3.3.</w:t>
      </w:r>
      <w:r>
        <w:rPr>
          <w:sz w:val="28"/>
          <w:szCs w:val="28"/>
        </w:rPr>
        <w:t xml:space="preserve"> Страхование.</w:t>
      </w:r>
      <w:r>
        <w:rPr>
          <w:rFonts w:eastAsia="Calibri"/>
          <w:sz w:val="28"/>
          <w:szCs w:val="28"/>
        </w:rPr>
      </w:r>
    </w:p>
    <w:p>
      <w:pPr>
        <w:pStyle w:val="662"/>
        <w:numPr>
          <w:ilvl w:val="0"/>
          <w:numId w:val="5"/>
        </w:numPr>
        <w:jc w:val="both"/>
        <w:spacing w:after="200" w:line="276" w:lineRule="auto"/>
        <w:rPr>
          <w:rFonts w:eastAsia="Calibri"/>
          <w:sz w:val="28"/>
          <w:szCs w:val="28"/>
        </w:rPr>
      </w:pPr>
      <w:r>
        <w:rPr>
          <w:sz w:val="28"/>
        </w:rPr>
        <w:t xml:space="preserve">Рассчитайте страховое возмещение по договору кредитного страхования, если сумма непогашенного в срок кредита составляет 950 тыс. руб., а предел ответственности страховщика – 80%.</w:t>
      </w:r>
      <w:r>
        <w:rPr>
          <w:rFonts w:eastAsia="Calibri"/>
          <w:sz w:val="28"/>
          <w:szCs w:val="28"/>
        </w:rPr>
      </w:r>
    </w:p>
    <w:p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 4.1</w:t>
      </w:r>
      <w:r>
        <w:rPr>
          <w:sz w:val="28"/>
          <w:szCs w:val="28"/>
        </w:rPr>
        <w:t xml:space="preserve">. Типы и виды ценных бумаг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2"/>
        <w:numPr>
          <w:ilvl w:val="0"/>
          <w:numId w:val="6"/>
        </w:numPr>
        <w:jc w:val="both"/>
        <w:spacing w:after="200" w:line="276" w:lineRule="auto"/>
        <w:rPr>
          <w:rFonts w:eastAsia="Calibri"/>
          <w:sz w:val="28"/>
          <w:szCs w:val="28"/>
        </w:rPr>
      </w:pPr>
      <w:r>
        <w:rPr>
          <w:sz w:val="28"/>
        </w:rPr>
        <w:t xml:space="preserve">Определить курс акций и ее рыночную стоимость, если номинальная стоимость акции 1000 руб. За год дивиденд по акции составил 400 руб. Банковский процент за пользование кредитом – 30%</w:t>
      </w:r>
      <w:r>
        <w:rPr>
          <w:rFonts w:eastAsia="Calibri"/>
          <w:sz w:val="28"/>
          <w:szCs w:val="28"/>
        </w:rPr>
      </w:r>
    </w:p>
    <w:p>
      <w:pPr>
        <w:pStyle w:val="662"/>
        <w:jc w:val="both"/>
        <w:spacing w:after="200"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662"/>
        <w:numPr>
          <w:ilvl w:val="0"/>
          <w:numId w:val="6"/>
        </w:numPr>
        <w:rPr>
          <w:rFonts w:eastAsia="Calibri"/>
          <w:sz w:val="28"/>
          <w:szCs w:val="28"/>
        </w:rPr>
      </w:pPr>
      <w:r>
        <w:rPr>
          <w:sz w:val="28"/>
        </w:rPr>
        <w:t xml:space="preserve">Опре</w:t>
      </w:r>
      <w:r>
        <w:rPr>
          <w:sz w:val="28"/>
        </w:rPr>
        <w:t xml:space="preserve">делить размер дивидендов по акциям, если ОАО выпустило 400 акций по номинальной стоимости 1000 руб. Из них 100 шт. – привилегированные акции с фиксированным процентом – 20% от номинала. Прибыль ОАО, направляемая на выплату дивидендов, составляет 80000 руб.</w:t>
      </w:r>
      <w:r>
        <w:rPr>
          <w:rFonts w:eastAsia="Calibri"/>
          <w:sz w:val="28"/>
          <w:szCs w:val="28"/>
        </w:rPr>
      </w:r>
    </w:p>
    <w:p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662"/>
        <w:numPr>
          <w:ilvl w:val="0"/>
          <w:numId w:val="6"/>
        </w:numPr>
        <w:rPr>
          <w:rFonts w:eastAsia="Calibri"/>
          <w:sz w:val="28"/>
          <w:szCs w:val="28"/>
        </w:rPr>
      </w:pPr>
      <w:r>
        <w:rPr>
          <w:sz w:val="28"/>
        </w:rPr>
        <w:t xml:space="preserve">Определите размер прибыли, необходимой для выплаты процентов по облигациям, если стоимость выпущенных облигаций 700000 руб., ставка процента по облигациям 15%</w:t>
      </w:r>
      <w:r>
        <w:rPr>
          <w:rFonts w:eastAsia="Calibri"/>
          <w:sz w:val="28"/>
          <w:szCs w:val="28"/>
        </w:rPr>
      </w:r>
    </w:p>
    <w:p>
      <w:pPr>
        <w:ind w:left="72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left="720"/>
        <w:jc w:val="both"/>
        <w:rPr>
          <w:b/>
          <w:sz w:val="28"/>
        </w:rPr>
      </w:pPr>
      <w:r>
        <w:rPr>
          <w:b/>
          <w:sz w:val="28"/>
        </w:rPr>
        <w:t xml:space="preserve">Методика проведения</w:t>
      </w:r>
      <w:r>
        <w:rPr>
          <w:b/>
          <w:sz w:val="28"/>
        </w:rPr>
      </w:r>
    </w:p>
    <w:p>
      <w:pPr>
        <w:ind w:left="720"/>
        <w:jc w:val="both"/>
        <w:rPr>
          <w:sz w:val="28"/>
        </w:rPr>
      </w:pPr>
      <w:r>
        <w:rPr>
          <w:bCs/>
          <w:sz w:val="28"/>
        </w:rPr>
        <w:t xml:space="preserve">Студенты </w:t>
      </w:r>
      <w:r>
        <w:rPr>
          <w:sz w:val="28"/>
        </w:rPr>
        <w:t xml:space="preserve">индивидуально решают практические задачи в рабочих тетрадях. В случае возникновения затруднений вопросы решаются совместно. В результате решения задач студенты получают зачет по практической работе, который является обязательным для всех обучающихся.</w:t>
      </w:r>
      <w:r>
        <w:rPr>
          <w:sz w:val="28"/>
        </w:rPr>
      </w:r>
    </w:p>
    <w:p>
      <w:pPr>
        <w:ind w:left="720"/>
        <w:jc w:val="both"/>
        <w:rPr>
          <w:b/>
          <w:sz w:val="28"/>
        </w:rPr>
      </w:pPr>
      <w:r>
        <w:rPr>
          <w:b/>
          <w:sz w:val="28"/>
        </w:rPr>
        <w:t xml:space="preserve">Критерии оценивания</w:t>
      </w:r>
      <w:r>
        <w:rPr>
          <w:b/>
          <w:sz w:val="28"/>
        </w:rPr>
      </w:r>
    </w:p>
    <w:p>
      <w:pPr>
        <w:ind w:left="720"/>
        <w:jc w:val="both"/>
        <w:rPr>
          <w:sz w:val="28"/>
        </w:rPr>
      </w:pPr>
      <w:r>
        <w:rPr>
          <w:sz w:val="28"/>
        </w:rPr>
        <w:t xml:space="preserve">«зачтено»</w:t>
      </w:r>
      <w:r>
        <w:rPr>
          <w:sz w:val="28"/>
        </w:rPr>
        <w:t xml:space="preserve"> выставляется обучающемуся, если все задачи решены правильно. Студент ответил на контрольные вопросы.  В противном случае задание дорабатывается.</w:t>
      </w:r>
      <w:r>
        <w:rPr>
          <w:sz w:val="28"/>
        </w:rPr>
      </w:r>
    </w:p>
    <w:p>
      <w:pPr>
        <w:ind w:left="72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Департамент образования вологодской области</w:t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БПОУ ВО «вологодский аграрно-экономический колледж»</w:t>
      </w:r>
      <w:r>
        <w:rPr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ind w:left="623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УТВЕРЖДАЮ</w:t>
      </w:r>
      <w:r>
        <w:rPr>
          <w:b/>
          <w:sz w:val="24"/>
          <w:szCs w:val="24"/>
        </w:rPr>
      </w:r>
    </w:p>
    <w:p>
      <w:pPr>
        <w:ind w:left="6237"/>
        <w:jc w:val="both"/>
        <w:spacing w:line="252" w:lineRule="auto"/>
        <w:rPr>
          <w:sz w:val="24"/>
          <w:szCs w:val="24"/>
        </w:rPr>
      </w:pPr>
      <w:r>
        <w:rPr>
          <w:sz w:val="24"/>
          <w:szCs w:val="24"/>
        </w:rPr>
        <w:t xml:space="preserve">  Директор колледжа</w:t>
      </w:r>
      <w:r>
        <w:rPr>
          <w:sz w:val="24"/>
          <w:szCs w:val="24"/>
        </w:rPr>
      </w:r>
    </w:p>
    <w:p>
      <w:pPr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______________</w:t>
      </w:r>
      <w:r>
        <w:rPr>
          <w:sz w:val="24"/>
          <w:szCs w:val="24"/>
          <w:lang w:eastAsia="ru-RU"/>
        </w:rPr>
        <w:t xml:space="preserve"> Л.А. </w:t>
      </w:r>
      <w:r>
        <w:rPr>
          <w:sz w:val="24"/>
          <w:szCs w:val="24"/>
          <w:lang w:eastAsia="ru-RU"/>
        </w:rPr>
        <w:t xml:space="preserve">Климина</w:t>
      </w:r>
      <w:r>
        <w:rPr>
          <w:sz w:val="24"/>
          <w:szCs w:val="24"/>
        </w:rPr>
      </w:r>
    </w:p>
    <w:p>
      <w:pPr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«____» ______________202_</w:t>
      </w:r>
      <w:r>
        <w:rPr>
          <w:sz w:val="24"/>
          <w:szCs w:val="24"/>
        </w:rPr>
        <w:t xml:space="preserve">г.</w:t>
      </w:r>
      <w:r>
        <w:rPr>
          <w:sz w:val="24"/>
          <w:szCs w:val="24"/>
        </w:rPr>
      </w:r>
    </w:p>
    <w:p>
      <w:pPr>
        <w:jc w:val="both"/>
        <w:widowControl w:val="off"/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/>
      <w:bookmarkStart w:id="0" w:name="_GoBack"/>
      <w:r/>
      <w:bookmarkEnd w:id="0"/>
      <w:r/>
      <w:r>
        <w:rPr>
          <w:b/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ОПИСЬ</w:t>
      </w:r>
      <w:r>
        <w:rPr>
          <w:b/>
          <w:caps/>
          <w:sz w:val="24"/>
          <w:szCs w:val="24"/>
        </w:rPr>
      </w:r>
    </w:p>
    <w:p>
      <w:pPr>
        <w:ind w:left="916" w:hanging="916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билетов для дифференцированного зачета по дисциплине </w:t>
      </w:r>
      <w:r>
        <w:rPr>
          <w:sz w:val="28"/>
          <w:szCs w:val="28"/>
        </w:rPr>
      </w:r>
    </w:p>
    <w:p>
      <w:pPr>
        <w:ind w:left="916" w:hanging="916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Финансы, денежное обращение и кредит</w:t>
      </w:r>
      <w:r>
        <w:rPr>
          <w:sz w:val="28"/>
          <w:szCs w:val="28"/>
          <w:lang w:eastAsia="ru-RU"/>
        </w:rPr>
      </w:r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 xml:space="preserve">38.02.01Экономика и бухгалтерский учет (по отраслям)</w:t>
      </w:r>
      <w:r>
        <w:rPr>
          <w:sz w:val="28"/>
          <w:szCs w:val="28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8"/>
          <w:szCs w:val="28"/>
        </w:rPr>
      </w:pPr>
      <w:r>
        <w:rPr>
          <w:sz w:val="28"/>
          <w:szCs w:val="28"/>
        </w:rPr>
        <w:t xml:space="preserve">для студентов </w:t>
      </w:r>
      <w:r>
        <w:rPr>
          <w:sz w:val="28"/>
          <w:szCs w:val="28"/>
        </w:rPr>
        <w:t xml:space="preserve">241 и 242</w:t>
      </w:r>
      <w:r>
        <w:rPr>
          <w:sz w:val="28"/>
          <w:szCs w:val="28"/>
        </w:rPr>
        <w:t xml:space="preserve"> групп</w:t>
      </w:r>
      <w:r>
        <w:rPr>
          <w:sz w:val="28"/>
          <w:szCs w:val="28"/>
        </w:rPr>
        <w:t xml:space="preserve">ы</w:t>
      </w:r>
      <w:r>
        <w:rPr>
          <w:caps/>
          <w:sz w:val="28"/>
          <w:szCs w:val="28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343" w:type="dxa"/>
        <w:tblLook w:val="04A0" w:firstRow="1" w:lastRow="0" w:firstColumn="1" w:lastColumn="0" w:noHBand="0" w:noVBand="1"/>
      </w:tblPr>
      <w:tblGrid>
        <w:gridCol w:w="5240"/>
        <w:gridCol w:w="5103"/>
      </w:tblGrid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Разработано: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103" w:type="dxa"/>
            <w:textDirection w:val="lrTb"/>
            <w:noWrap w:val="false"/>
          </w:tcPr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Рассмотрено: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Преподаватель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 О.Ю.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Тесакова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«__» _______________ 202_</w:t>
            </w: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103" w:type="dxa"/>
            <w:textDirection w:val="lrTb"/>
            <w:noWrap w:val="false"/>
          </w:tcPr>
          <w:p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На заседании методической комиссии </w:t>
            </w:r>
            <w:r>
              <w:rPr>
                <w:rFonts w:eastAsia="Calibri"/>
                <w:sz w:val="22"/>
                <w:szCs w:val="22"/>
              </w:rPr>
              <w:t xml:space="preserve">экономических, технологических и </w:t>
            </w:r>
            <w:r>
              <w:rPr>
                <w:rFonts w:eastAsia="Calibri"/>
                <w:sz w:val="22"/>
                <w:szCs w:val="22"/>
              </w:rPr>
            </w:r>
          </w:p>
          <w:p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бухгалтерских дисциплин</w:t>
            </w:r>
            <w:r>
              <w:rPr>
                <w:rFonts w:eastAsia="Calibri"/>
                <w:sz w:val="22"/>
                <w:szCs w:val="22"/>
              </w:rPr>
            </w:r>
          </w:p>
          <w:p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Протокол №_______</w:t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от «____</w:t>
            </w:r>
            <w:r>
              <w:rPr>
                <w:sz w:val="24"/>
                <w:szCs w:val="24"/>
                <w:lang w:eastAsia="ru-RU"/>
              </w:rPr>
              <w:t xml:space="preserve">_»_</w:t>
            </w:r>
            <w:r>
              <w:rPr>
                <w:sz w:val="24"/>
                <w:szCs w:val="24"/>
                <w:lang w:eastAsia="ru-RU"/>
              </w:rPr>
              <w:t xml:space="preserve">________________20</w:t>
            </w:r>
            <w:r>
              <w:rPr>
                <w:sz w:val="24"/>
                <w:szCs w:val="24"/>
              </w:rPr>
              <w:t xml:space="preserve">2_</w:t>
            </w:r>
            <w:r>
              <w:rPr>
                <w:sz w:val="24"/>
                <w:szCs w:val="24"/>
                <w:lang w:eastAsia="ru-RU"/>
              </w:rPr>
              <w:t xml:space="preserve">г.</w:t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  <w:lang w:eastAsia="ru-RU"/>
              </w:rPr>
              <w:t xml:space="preserve">редседател</w:t>
            </w:r>
            <w:r>
              <w:rPr>
                <w:sz w:val="24"/>
                <w:szCs w:val="24"/>
              </w:rPr>
              <w:t xml:space="preserve">ь</w:t>
            </w:r>
            <w:r>
              <w:rPr>
                <w:sz w:val="24"/>
                <w:szCs w:val="24"/>
                <w:lang w:eastAsia="ru-RU"/>
              </w:rPr>
              <w:t xml:space="preserve"> методической комиссии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________________Е.И. Климашевская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«___» _______________ 202_</w:t>
            </w: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Вологда</w:t>
      </w:r>
      <w:r>
        <w:rPr>
          <w:sz w:val="24"/>
          <w:szCs w:val="24"/>
        </w:rPr>
      </w:r>
    </w:p>
    <w:p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2023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г.</w:t>
      </w:r>
      <w:r>
        <w:rPr>
          <w:bCs/>
          <w:sz w:val="24"/>
          <w:szCs w:val="24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1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1.Деньги, их необходимость и происхождение.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2.Сущность, содержание и виды ценных бумаг.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3.Определите р</w:t>
      </w:r>
      <w:r>
        <w:rPr>
          <w:sz w:val="28"/>
          <w:szCs w:val="24"/>
          <w:lang w:eastAsia="ru-RU"/>
        </w:rPr>
        <w:t xml:space="preserve">азмер дивидендов по акциям, если ОАО «Стиль» выпустило 760 акций по номинальной стоимости 1000 руб. Из них 100 шт. – привилегированные акции с фиксированным процентом – 35% от номинала. Прибыль ОАО, направляемая на выплату дивидендов составляет 106000 руб.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2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1.Роль денег в современной рыночной экономике. Функции денег.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2.Рынок ценных бумаг и его финансовые институты.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</w:t>
      </w:r>
      <w:r>
        <w:rPr>
          <w:sz w:val="28"/>
          <w:szCs w:val="24"/>
          <w:lang w:eastAsia="ru-RU"/>
        </w:rPr>
        <w:t xml:space="preserve"> </w:t>
      </w:r>
      <w:r>
        <w:rPr>
          <w:sz w:val="28"/>
          <w:szCs w:val="24"/>
          <w:lang w:eastAsia="ru-RU"/>
        </w:rPr>
        <w:t xml:space="preserve">Определите  взносы</w:t>
      </w:r>
      <w:r>
        <w:rPr>
          <w:sz w:val="28"/>
          <w:szCs w:val="24"/>
          <w:lang w:eastAsia="ru-RU"/>
        </w:rPr>
        <w:t xml:space="preserve"> Вологодского мясокомбината во внебюджетные соц</w:t>
      </w:r>
      <w:r>
        <w:rPr>
          <w:sz w:val="28"/>
          <w:szCs w:val="24"/>
          <w:lang w:eastAsia="ru-RU"/>
        </w:rPr>
        <w:t xml:space="preserve">иальные фонды  за 2 квартал 2019</w:t>
      </w:r>
      <w:r>
        <w:rPr>
          <w:sz w:val="28"/>
          <w:szCs w:val="24"/>
          <w:lang w:eastAsia="ru-RU"/>
        </w:rPr>
        <w:t xml:space="preserve">  г., если начислено заработной платы: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в апреле – 673120 руб.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в мае – 684513 руб.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в июне – 678975 руб.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3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1.Виды денег.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2.Акции: понятие и виды, определение доходности. Курс акций.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</w:t>
      </w:r>
      <w:r>
        <w:rPr>
          <w:sz w:val="28"/>
          <w:szCs w:val="24"/>
          <w:lang w:eastAsia="ru-RU"/>
        </w:rPr>
        <w:t xml:space="preserve"> </w:t>
      </w:r>
      <w:r>
        <w:rPr>
          <w:sz w:val="28"/>
          <w:szCs w:val="24"/>
          <w:lang w:eastAsia="ru-RU"/>
        </w:rPr>
        <w:t xml:space="preserve">Определите</w:t>
      </w:r>
      <w:r>
        <w:rPr>
          <w:sz w:val="28"/>
          <w:szCs w:val="24"/>
          <w:lang w:eastAsia="ru-RU"/>
        </w:rPr>
        <w:t xml:space="preserve"> взносы птицефабрики «Ермаково» во внебюджетные социальн</w:t>
      </w:r>
      <w:r>
        <w:rPr>
          <w:sz w:val="28"/>
          <w:szCs w:val="24"/>
          <w:lang w:eastAsia="ru-RU"/>
        </w:rPr>
        <w:t xml:space="preserve">ые фонды (ЕСН) за 4 квартал </w:t>
      </w:r>
      <w:r>
        <w:rPr>
          <w:sz w:val="28"/>
          <w:szCs w:val="24"/>
          <w:lang w:eastAsia="ru-RU"/>
        </w:rPr>
        <w:t xml:space="preserve">2019</w:t>
      </w:r>
      <w:r>
        <w:rPr>
          <w:sz w:val="28"/>
          <w:szCs w:val="24"/>
          <w:lang w:eastAsia="ru-RU"/>
        </w:rPr>
        <w:t xml:space="preserve">  г.</w:t>
      </w:r>
      <w:r>
        <w:rPr>
          <w:sz w:val="28"/>
          <w:szCs w:val="24"/>
          <w:lang w:eastAsia="ru-RU"/>
        </w:rPr>
        <w:t xml:space="preserve">, если начислено заработной платы: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В октябре – 568637 руб.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В ноябре – 560223 руб.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В декабре – 660967 руб.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В течение квартала выплаты пособий по временной нетрудоспособности составили 23756 руб.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4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1.Денежное обращение. Закон денежного обращения.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2.Облигации, казначейские обязательства.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3.Определите взносы СПХК «Пригородный» во внебюджетные соц</w:t>
      </w:r>
      <w:r>
        <w:rPr>
          <w:sz w:val="28"/>
          <w:szCs w:val="24"/>
          <w:lang w:eastAsia="ru-RU"/>
        </w:rPr>
        <w:t xml:space="preserve">иальные </w:t>
      </w:r>
      <w:r>
        <w:rPr>
          <w:sz w:val="28"/>
          <w:szCs w:val="24"/>
          <w:lang w:eastAsia="ru-RU"/>
        </w:rPr>
        <w:t xml:space="preserve">фонды  за</w:t>
      </w:r>
      <w:r>
        <w:rPr>
          <w:sz w:val="28"/>
          <w:szCs w:val="24"/>
          <w:lang w:eastAsia="ru-RU"/>
        </w:rPr>
        <w:t xml:space="preserve"> 3 квартал 2019</w:t>
      </w:r>
      <w:r>
        <w:rPr>
          <w:sz w:val="28"/>
          <w:szCs w:val="24"/>
          <w:lang w:eastAsia="ru-RU"/>
        </w:rPr>
        <w:t xml:space="preserve"> г., если начислено заработной платы: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В июне – 489600 руб.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В августе – 543257 руб.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В сентябре – 521824 руб.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В течение квартала выплаты пособий по временной нетрудоспособности составили – 71203 руб.</w:t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5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1.Инфляция: понятие, формы проявления, виды, типы.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2.Сберегательные и депозитные сертификаты. Варрант. Коносамент.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3.Определите</w:t>
      </w:r>
      <w:r>
        <w:rPr>
          <w:sz w:val="28"/>
          <w:szCs w:val="24"/>
          <w:lang w:eastAsia="ru-RU"/>
        </w:rPr>
        <w:t xml:space="preserve"> размер дивидендов по акциям, если ОАО «Стиль» выпустило 628 акций по номинальной стоимости 100 руб. Из них 100 шт. – привилегированные акции с фиксированным процентом – 25% от номинала. Прибыль ОАО, направляемая на выплату дивидендов составляет 76000 руб.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6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1.Функции финансов.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2.Вексель: понятие, виды.</w:t>
      </w:r>
      <w:r>
        <w:rPr>
          <w:sz w:val="28"/>
          <w:szCs w:val="24"/>
          <w:lang w:eastAsia="ru-RU"/>
        </w:rPr>
      </w:r>
    </w:p>
    <w:p>
      <w:pPr>
        <w:jc w:val="both"/>
        <w:shd w:val="clear" w:color="auto" w:fill="ffffff"/>
        <w:rPr>
          <w:color w:val="181818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</w:t>
      </w:r>
      <w:r>
        <w:rPr>
          <w:color w:val="181818"/>
          <w:sz w:val="28"/>
          <w:szCs w:val="28"/>
          <w:lang w:eastAsia="ru-RU"/>
        </w:rPr>
        <w:t xml:space="preserve">Банк выдает кредит в размере 200000 руб. Определить величину положительного платежа через 24 месяца при условии, что начисляются сложные проценты раз в квартал по номинальной ставке 15% годовых.</w:t>
      </w:r>
      <w:r>
        <w:rPr>
          <w:color w:val="181818"/>
          <w:sz w:val="28"/>
          <w:szCs w:val="28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7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1.Финансовая политика: понятие, содержание, задачи и типы.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2.Капитальные вложения: понятие, объекты, субъекты.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3.Рассчитайте страховое возмещение по договору кредитного страхования, если сумма непогашенного в срок кредита составляет 950 тыс. руб., а предел ответственности страховщика – 80%.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8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1.Финансовая система и ее звенья.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2.Источники финансирования капитальных вложений.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4"/>
          <w:lang w:eastAsia="ru-RU"/>
        </w:rPr>
        <w:t xml:space="preserve">3. </w:t>
      </w:r>
      <w:r>
        <w:rPr>
          <w:sz w:val="28"/>
          <w:szCs w:val="28"/>
          <w:lang w:eastAsia="ru-RU"/>
        </w:rPr>
        <w:t xml:space="preserve">Предприятие взяло кредит в 100 млн. руб. ср</w:t>
      </w:r>
      <w:r>
        <w:rPr>
          <w:sz w:val="28"/>
          <w:szCs w:val="28"/>
          <w:lang w:eastAsia="ru-RU"/>
        </w:rPr>
        <w:t xml:space="preserve">оком на 2 года под 15% годовых </w:t>
      </w:r>
      <w:r>
        <w:rPr>
          <w:sz w:val="28"/>
          <w:szCs w:val="28"/>
          <w:lang w:eastAsia="ru-RU"/>
        </w:rPr>
        <w:t xml:space="preserve">и по истечение срока должно вернуть суду с процентами. Сколько должно заплатить предприятие? Проценты простые. </w:t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9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1.Органы управления финансами.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2.Цели и задачи финансового планирования.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3.В ТОО «Вера» от пожа</w:t>
      </w:r>
      <w:r>
        <w:rPr>
          <w:sz w:val="28"/>
          <w:szCs w:val="24"/>
          <w:lang w:eastAsia="ru-RU"/>
        </w:rPr>
        <w:t xml:space="preserve">ра сгорел телятник </w:t>
      </w:r>
      <w:r>
        <w:rPr>
          <w:sz w:val="28"/>
          <w:szCs w:val="24"/>
          <w:lang w:eastAsia="ru-RU"/>
        </w:rPr>
        <w:t xml:space="preserve">балансовой стоимостью, за вычетом</w:t>
      </w:r>
      <w:r>
        <w:rPr>
          <w:sz w:val="28"/>
          <w:szCs w:val="24"/>
          <w:lang w:eastAsia="ru-RU"/>
        </w:rPr>
        <w:t xml:space="preserve"> износа, 852 тыс. руб.  Расходы</w:t>
      </w:r>
      <w:r>
        <w:rPr>
          <w:sz w:val="28"/>
          <w:szCs w:val="24"/>
          <w:lang w:eastAsia="ru-RU"/>
        </w:rPr>
        <w:t xml:space="preserve"> по с</w:t>
      </w:r>
      <w:r>
        <w:rPr>
          <w:sz w:val="28"/>
          <w:szCs w:val="24"/>
          <w:lang w:eastAsia="ru-RU"/>
        </w:rPr>
        <w:t xml:space="preserve">писанию и приведению в порядок </w:t>
      </w:r>
      <w:r>
        <w:rPr>
          <w:sz w:val="28"/>
          <w:szCs w:val="24"/>
          <w:lang w:eastAsia="ru-RU"/>
        </w:rPr>
        <w:t xml:space="preserve">те</w:t>
      </w:r>
      <w:r>
        <w:rPr>
          <w:sz w:val="28"/>
          <w:szCs w:val="24"/>
          <w:lang w:eastAsia="ru-RU"/>
        </w:rPr>
        <w:t xml:space="preserve">рритории составили 1200 руб. От</w:t>
      </w:r>
      <w:r>
        <w:rPr>
          <w:sz w:val="28"/>
          <w:szCs w:val="24"/>
          <w:lang w:eastAsia="ru-RU"/>
        </w:rPr>
        <w:t xml:space="preserve"> телятника остались </w:t>
      </w:r>
      <w:r>
        <w:rPr>
          <w:sz w:val="28"/>
          <w:szCs w:val="24"/>
          <w:lang w:eastAsia="ru-RU"/>
        </w:rPr>
        <w:t xml:space="preserve">обгор</w:t>
      </w:r>
      <w:r>
        <w:rPr>
          <w:sz w:val="28"/>
          <w:szCs w:val="24"/>
          <w:lang w:eastAsia="ru-RU"/>
        </w:rPr>
        <w:t xml:space="preserve">елые конструкции, используемые </w:t>
      </w:r>
      <w:r>
        <w:rPr>
          <w:sz w:val="28"/>
          <w:szCs w:val="24"/>
          <w:lang w:eastAsia="ru-RU"/>
        </w:rPr>
        <w:t xml:space="preserve">на дрова, стоимостью 3200 руб. Определить сумму ущерб</w:t>
      </w:r>
      <w:r>
        <w:rPr>
          <w:sz w:val="28"/>
          <w:szCs w:val="24"/>
          <w:lang w:eastAsia="ru-RU"/>
        </w:rPr>
        <w:t xml:space="preserve">а и страхового возмещения, если договором </w:t>
      </w:r>
      <w:r>
        <w:rPr>
          <w:sz w:val="28"/>
          <w:szCs w:val="24"/>
          <w:lang w:eastAsia="ru-RU"/>
        </w:rPr>
        <w:t xml:space="preserve">страхования п</w:t>
      </w:r>
      <w:r>
        <w:rPr>
          <w:sz w:val="28"/>
          <w:szCs w:val="24"/>
          <w:lang w:eastAsia="ru-RU"/>
        </w:rPr>
        <w:t xml:space="preserve">редусмотрена выплата страхового</w:t>
      </w:r>
      <w:r>
        <w:rPr>
          <w:sz w:val="28"/>
          <w:szCs w:val="24"/>
          <w:lang w:eastAsia="ru-RU"/>
        </w:rPr>
        <w:t xml:space="preserve"> возмещения в размере 90%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10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1.Государственный бюджет: сущность и функции.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2.Методы финансового планирования.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4"/>
          <w:lang w:eastAsia="ru-RU"/>
        </w:rPr>
        <w:t xml:space="preserve">3.</w:t>
      </w:r>
      <w:r>
        <w:rPr>
          <w:sz w:val="28"/>
          <w:szCs w:val="28"/>
        </w:rPr>
        <w:t xml:space="preserve">За год, гражданину Колесову А.В., зарегистриров</w:t>
      </w:r>
      <w:r>
        <w:rPr>
          <w:sz w:val="28"/>
          <w:szCs w:val="28"/>
        </w:rPr>
        <w:t xml:space="preserve">анному в качестве ИП, работающему в АО «Циклон» начислено вознаграждение в сумме 25000 руб. Кроме того, он получил авторское вознаграждение в сумме 15000 руб. Являясь акционером этого общества, он получил промежуточный дивиденд по акциям в сумме 10000 руб.</w:t>
      </w:r>
      <w:r>
        <w:rPr>
          <w:sz w:val="28"/>
          <w:szCs w:val="28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11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1.Доходы и расходы бюджета.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2.Виды финансового планирования.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3.В результате пожара уничтожены и повреждены запасы пшеницы. На момент пожара, по данным учета, на складе хранилось пшеницы на сумму 73600 руб. После пожара ост</w:t>
      </w:r>
      <w:r>
        <w:rPr>
          <w:sz w:val="28"/>
          <w:szCs w:val="24"/>
          <w:lang w:eastAsia="ru-RU"/>
        </w:rPr>
        <w:t xml:space="preserve">алось поврежденной пшеницы на 12400 руб. Расходы по описанию и приведению в порядок территории склада составили 1720 руб. Определить сумму ущерба и страхового возмещения, если договором страхования предусмотрена выплата страхового возмещения в размере 65%.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12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1.Бюджетный дефицит и методы его финансирования.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2.Финансовый контроль: понятие, объект, субъект, сфера.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3.Вологодская государственная страховая фирма «Росгосстрах - Вологда» и АОЗТ «</w:t>
      </w:r>
      <w:r>
        <w:rPr>
          <w:sz w:val="28"/>
          <w:szCs w:val="24"/>
          <w:lang w:eastAsia="ru-RU"/>
        </w:rPr>
        <w:t xml:space="preserve">Надеево</w:t>
      </w:r>
      <w:r>
        <w:rPr>
          <w:sz w:val="28"/>
          <w:szCs w:val="24"/>
          <w:lang w:eastAsia="ru-RU"/>
        </w:rPr>
        <w:t xml:space="preserve">» заключили договор страхования животных. Застрахованы свиньи </w:t>
      </w:r>
      <w:r>
        <w:rPr>
          <w:sz w:val="28"/>
          <w:szCs w:val="24"/>
          <w:lang w:eastAsia="ru-RU"/>
        </w:rPr>
        <w:t xml:space="preserve">старше 4 месяцев, стоимостью 8245230 руб. 10500 голов на случай болезней. Подлежит уплате страховой фирме 2,5% от стоимости животных. Назовите страховщика, страхователя, объект страхования, страховой риск, страховую сумму, страховой тариф, страховой взнос.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13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1.Бюджетная система РФ и принципы ее построения.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2.Виды финансового контроля.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3.За текущий год учтены следующие доходы и расходы фермерского хозяйства: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Растениеводство – 25000 руб. (доход)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Животноводство – 29500 руб. (доход)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Затраты на оплату труда – 14800 руб.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Определите финансовый результат деятельности фермерского хозяйства за год.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14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1.Назначение внебюджетных фондов.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2.Органы, осуществляющие финансовый контроль.</w:t>
      </w:r>
      <w:r>
        <w:rPr>
          <w:sz w:val="28"/>
          <w:szCs w:val="24"/>
          <w:lang w:eastAsia="ru-RU"/>
        </w:rPr>
      </w:r>
    </w:p>
    <w:p>
      <w:pPr>
        <w:jc w:val="both"/>
        <w:shd w:val="clear" w:color="auto" w:fill="ffffff"/>
        <w:rPr>
          <w:color w:val="181818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</w:t>
      </w:r>
      <w:r>
        <w:rPr>
          <w:color w:val="181818"/>
          <w:sz w:val="28"/>
          <w:szCs w:val="28"/>
          <w:lang w:eastAsia="ru-RU"/>
        </w:rPr>
        <w:t xml:space="preserve"> Коммерческий банк выдал кредит в сумме 9000 долл. под простые проценты – 17% годовых. Определите величину погасительного платежа, если срок пользования кредитом составляет 3 года и 6 месяцев.</w:t>
      </w:r>
      <w:r>
        <w:rPr>
          <w:color w:val="181818"/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15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 Порядок формирования и использования Пенсионного фонда РФ.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2.Мировая валютная система.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4"/>
          <w:lang w:eastAsia="ru-RU"/>
        </w:rPr>
        <w:t xml:space="preserve">3.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В пользу работника в отчетном периоде были осуществлены следующие выплаты: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вознаграждение по трудовому договору – 30000 руб.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выплаты по листку нетрудоспособности – 1500 руб.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единовременная материальная помощь в связ</w:t>
      </w:r>
      <w:r>
        <w:rPr>
          <w:sz w:val="28"/>
          <w:szCs w:val="28"/>
        </w:rPr>
        <w:t xml:space="preserve">и со смертью члена его семьи – 4</w:t>
      </w:r>
      <w:r>
        <w:rPr>
          <w:sz w:val="28"/>
          <w:szCs w:val="28"/>
        </w:rPr>
        <w:t xml:space="preserve">000 руб.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Рассчитайте сумму страховых взносов.</w:t>
      </w:r>
      <w:r>
        <w:rPr>
          <w:sz w:val="28"/>
          <w:szCs w:val="28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16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 Порядок формирования и использования Фонда социального страхования РФ.</w:t>
      </w:r>
      <w:r>
        <w:rPr>
          <w:sz w:val="28"/>
          <w:szCs w:val="24"/>
          <w:lang w:eastAsia="ru-RU"/>
        </w:rPr>
      </w:r>
    </w:p>
    <w:p>
      <w:pPr>
        <w:ind w:right="-5"/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2.Валютный курс: виды, факторы, влияющие на валютный курс. Методы валютного регулирования.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</w:t>
      </w:r>
      <w:r>
        <w:rPr>
          <w:sz w:val="26"/>
          <w:szCs w:val="26"/>
          <w:lang w:eastAsia="ru-RU"/>
        </w:rPr>
        <w:t xml:space="preserve"> </w:t>
      </w:r>
      <w:r>
        <w:rPr>
          <w:sz w:val="28"/>
          <w:szCs w:val="24"/>
          <w:lang w:eastAsia="ru-RU"/>
        </w:rPr>
        <w:t xml:space="preserve">Решите задачу, используя для расчёта формулы простой ставки.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ООО «Орион» разместило депозит 100000 руб. Номинальная годовая ставка 12%. Срок хранения вклада 4 года. Определить сумму, которую получит ООО «Орион» через 4 года?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17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1.Порядок формирования и использования Фонда обязательного медицинского страхования РФ.</w:t>
      </w:r>
      <w:r>
        <w:rPr>
          <w:sz w:val="28"/>
          <w:szCs w:val="24"/>
          <w:lang w:eastAsia="ru-RU"/>
        </w:rPr>
      </w:r>
    </w:p>
    <w:p>
      <w:pPr>
        <w:ind w:right="-5"/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2.Международные кредитные отношения.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</w:t>
      </w:r>
      <w:r>
        <w:rPr>
          <w:sz w:val="26"/>
          <w:szCs w:val="26"/>
          <w:lang w:eastAsia="ru-RU"/>
        </w:rPr>
        <w:t xml:space="preserve"> </w:t>
      </w:r>
      <w:r>
        <w:rPr>
          <w:sz w:val="28"/>
          <w:szCs w:val="24"/>
          <w:lang w:eastAsia="ru-RU"/>
        </w:rPr>
        <w:t xml:space="preserve">Определите период начисления, за который первоначальный капитал в размере 250000 возрастёт до 400000 руб., если используется простая ставка 28% годовых.</w:t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18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1.Ссудный капитал и кредит.</w:t>
      </w:r>
      <w:r>
        <w:rPr>
          <w:sz w:val="28"/>
          <w:szCs w:val="24"/>
          <w:lang w:eastAsia="ru-RU"/>
        </w:rPr>
      </w:r>
    </w:p>
    <w:p>
      <w:pPr>
        <w:ind w:right="-5"/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2.Валютная система РФ.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 Опре</w:t>
      </w:r>
      <w:r>
        <w:rPr>
          <w:sz w:val="28"/>
          <w:szCs w:val="24"/>
          <w:lang w:eastAsia="ru-RU"/>
        </w:rPr>
        <w:t xml:space="preserve">делить размер дивидендов по акциям, если ОАО выпустило 400 акций по номинальной стоимости 1000 руб. Из них 100 шт. – привилегированные акции с фиксированным процентом – 20% от номинала. Прибыль ОАО, направляемая на выплату дивидендов, составляет 80000 руб.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19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1.Формы и виды кредита.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2.Задачи и функции Центрального банка РФ.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3.Молодая семья получила от банка ссуду на строительство жилья в размере 800000 руб. сроком на 10 лет под простую процентную ставку 16% годовых. Определите сумму кредита и сумму процентов.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20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1.Принципы кредитования.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2.Сберегательный банк.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</w:t>
      </w:r>
      <w:r>
        <w:rPr>
          <w:sz w:val="26"/>
          <w:szCs w:val="26"/>
          <w:lang w:eastAsia="ru-RU"/>
        </w:rPr>
        <w:t xml:space="preserve"> </w:t>
      </w:r>
      <w:r>
        <w:rPr>
          <w:sz w:val="28"/>
          <w:szCs w:val="24"/>
          <w:lang w:eastAsia="ru-RU"/>
        </w:rPr>
        <w:t xml:space="preserve">Определите сумму, которую получит вкладчик чере</w:t>
      </w:r>
      <w:r>
        <w:rPr>
          <w:sz w:val="28"/>
          <w:szCs w:val="24"/>
          <w:lang w:eastAsia="ru-RU"/>
        </w:rPr>
        <w:t xml:space="preserve">з 4 года, используя формулу сложной ставки, если вкладчик заключает с банком договор срочного вклада на 21 день, сумма вклада – 350 000 руб. Процентная ставка – 15%, по условиям договора проценты, начисляемые по итогам каждого дня, увеличивают сумму вклада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21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1.Сущность и функции государственного кредита. Классификация государственных займов.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2.Инфляция: понятие, формы проявления, виды, типы.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3.АО «Перспектива» располагает свободным капиталом в 50000 руб. и желает положить эту сумму на депозит на 2 года. Коммерческий банк «Привет» предлагает такой вариант: срок депоз</w:t>
      </w:r>
      <w:r>
        <w:rPr>
          <w:sz w:val="28"/>
          <w:szCs w:val="24"/>
          <w:lang w:eastAsia="ru-RU"/>
        </w:rPr>
        <w:t xml:space="preserve">ита 2 года, доход 10% годовых, доход начисляется ежегодно, проценты простые. Коммерческий банк «Сигнал» предлагает другой вариант: срок депозита 2 года. Доход начисляется ежеквартально из расчета 8% годовых, проценты сложные. Какой вариант следует выбрать?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22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1.Формы обеспечения возвратности банковских ссуд.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2.Бюджетная система РФ и принципы ее построения.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</w:t>
      </w:r>
      <w:r>
        <w:rPr>
          <w:sz w:val="26"/>
          <w:szCs w:val="26"/>
          <w:lang w:eastAsia="ru-RU"/>
        </w:rPr>
        <w:t xml:space="preserve"> </w:t>
      </w:r>
      <w:r>
        <w:rPr>
          <w:sz w:val="28"/>
          <w:szCs w:val="24"/>
          <w:lang w:eastAsia="ru-RU"/>
        </w:rPr>
        <w:t xml:space="preserve">Молодая семья получила от банка ссуду на строительство жилья в размере 800 000 руб. сроком на 10 лет под простую процентную ставку 16% годовых. Определить сумму кредита, используя формулу простой ставки.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23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1.Финансы коммерческих организаций.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2.Коммерческие банки.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3.Прибыль ОАО «Мечта», предназначенная для выплаты дивидендов, составила 13000 т</w:t>
      </w:r>
      <w:r>
        <w:rPr>
          <w:sz w:val="28"/>
          <w:szCs w:val="24"/>
          <w:lang w:eastAsia="ru-RU"/>
        </w:rPr>
        <w:t xml:space="preserve">ыс</w:t>
      </w:r>
      <w:r>
        <w:rPr>
          <w:sz w:val="28"/>
          <w:szCs w:val="24"/>
          <w:lang w:eastAsia="ru-RU"/>
        </w:rPr>
        <w:t xml:space="preserve">.</w:t>
      </w:r>
      <w:r>
        <w:rPr>
          <w:sz w:val="28"/>
          <w:szCs w:val="24"/>
          <w:lang w:eastAsia="ru-RU"/>
        </w:rPr>
        <w:t xml:space="preserve"> </w:t>
      </w:r>
      <w:r>
        <w:rPr>
          <w:sz w:val="28"/>
          <w:szCs w:val="24"/>
          <w:lang w:eastAsia="ru-RU"/>
        </w:rPr>
        <w:t xml:space="preserve">руб., общая стоимость акций 6000 т</w:t>
      </w:r>
      <w:r>
        <w:rPr>
          <w:sz w:val="28"/>
          <w:szCs w:val="24"/>
          <w:lang w:eastAsia="ru-RU"/>
        </w:rPr>
        <w:t xml:space="preserve">ыс</w:t>
      </w:r>
      <w:r>
        <w:rPr>
          <w:sz w:val="28"/>
          <w:szCs w:val="24"/>
          <w:lang w:eastAsia="ru-RU"/>
        </w:rPr>
        <w:t xml:space="preserve">.</w:t>
      </w:r>
      <w:r>
        <w:rPr>
          <w:sz w:val="28"/>
          <w:szCs w:val="24"/>
          <w:lang w:eastAsia="ru-RU"/>
        </w:rPr>
        <w:t xml:space="preserve"> </w:t>
      </w:r>
      <w:r>
        <w:rPr>
          <w:sz w:val="28"/>
          <w:szCs w:val="24"/>
          <w:lang w:eastAsia="ru-RU"/>
        </w:rPr>
        <w:t xml:space="preserve">руб. в т. ч. привилегированных – 500 т</w:t>
      </w:r>
      <w:r>
        <w:rPr>
          <w:sz w:val="28"/>
          <w:szCs w:val="24"/>
          <w:lang w:eastAsia="ru-RU"/>
        </w:rPr>
        <w:t xml:space="preserve">ыс</w:t>
      </w:r>
      <w:r>
        <w:rPr>
          <w:sz w:val="28"/>
          <w:szCs w:val="24"/>
          <w:lang w:eastAsia="ru-RU"/>
        </w:rPr>
        <w:t xml:space="preserve">.</w:t>
      </w:r>
      <w:r>
        <w:rPr>
          <w:sz w:val="28"/>
          <w:szCs w:val="24"/>
          <w:lang w:eastAsia="ru-RU"/>
        </w:rPr>
        <w:t xml:space="preserve"> </w:t>
      </w:r>
      <w:r>
        <w:rPr>
          <w:sz w:val="28"/>
          <w:szCs w:val="24"/>
          <w:lang w:eastAsia="ru-RU"/>
        </w:rPr>
        <w:t xml:space="preserve">руб. На привилегированные акции установлен фиксированный размер дивидендов – 30% от номинальной стоимости. Номинальная стоимость 1 акции 1000 руб. Определить размер дивиденда на 1 обыкновенную и 1 привилегированную акцию.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24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1.Финансы некоммерческих организаций.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2.Правила оформления банковских расчетных документов.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3.Рассчитать потребность предприятия в долгосрочном кредите банка, если на планируемый год затраты на капитальные вложения указаны во внутрипостроечном титульном списке в сумме 1430 млн. руб., а источники финансирования составляют: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1.Прибыль от основной деятельности – 750 млн. руб.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2.Средства фонда накопления – 250 млн. руб.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3.Амортизация – 240 млн. руб.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25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1.Страхование, его признаки и функции.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2.Функции финансов.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3.Определите размер прибыли, необходимой для выплаты процентов по облигациям, если стоимость выпущенных облигаций 700000 руб., ставка процента по облигациям 15%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</w:t>
      </w:r>
      <w:r>
        <w:rPr>
          <w:sz w:val="28"/>
          <w:szCs w:val="24"/>
          <w:lang w:eastAsia="ru-RU"/>
        </w:rPr>
        <w:t xml:space="preserve">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26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1.Основные понятия страхования.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2.Финансовая политика: понятие, содержание, задачи и типы.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3.Банк выдал кредит в размере 5 млн. руб. на полгода по простой ставке процентов под 12% годовых. Определите погашаемую сумму и сумму процентов за кредит.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27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1.Доходы и расходы бюджета.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2.Формы, виды и отрасли страхования.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3.Определите взносы с/х предприятия во внебюджетные соц</w:t>
      </w:r>
      <w:r>
        <w:rPr>
          <w:sz w:val="28"/>
          <w:szCs w:val="24"/>
          <w:lang w:eastAsia="ru-RU"/>
        </w:rPr>
        <w:t xml:space="preserve">иальные фонды за декабрь 2020</w:t>
      </w:r>
      <w:r>
        <w:rPr>
          <w:sz w:val="28"/>
          <w:szCs w:val="24"/>
          <w:lang w:eastAsia="ru-RU"/>
        </w:rPr>
        <w:t xml:space="preserve"> года, если заработная плата составила 6345000 руб.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Билет № 28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1.Денежное обращение. Закон денежного обращения.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2.Кредитная система РФ, ее структура.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3.Рассчитайте страховой ущерб при полной гибели с/х урожая, если средняя стоимость застрахованного урожая с 1 га 600000 руб. Общая площадь посева 5 га.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ind w:left="1416" w:firstLine="708"/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keepNext/>
        <w:rPr>
          <w:sz w:val="28"/>
          <w:szCs w:val="24"/>
          <w:lang w:eastAsia="ru-RU"/>
        </w:rPr>
        <w:outlineLvl w:val="0"/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keepNext/>
        <w:rPr>
          <w:sz w:val="28"/>
          <w:szCs w:val="24"/>
          <w:lang w:eastAsia="ru-RU"/>
        </w:rPr>
        <w:outlineLvl w:val="0"/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keepNext/>
        <w:rPr>
          <w:sz w:val="28"/>
          <w:szCs w:val="24"/>
          <w:lang w:eastAsia="ru-RU"/>
        </w:rPr>
        <w:outlineLvl w:val="0"/>
      </w:pPr>
      <w:r>
        <w:rPr>
          <w:sz w:val="28"/>
          <w:szCs w:val="24"/>
          <w:lang w:eastAsia="ru-RU"/>
        </w:rPr>
        <w:t xml:space="preserve">Билет №29</w:t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1.Формы и виды кредита.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</w:t>
      </w:r>
      <w:r>
        <w:rPr>
          <w:sz w:val="28"/>
          <w:szCs w:val="28"/>
          <w:lang w:eastAsia="ru-RU"/>
        </w:rPr>
        <w:t xml:space="preserve"> Понятие государственных финансов, их роль в организации финансовой системы</w:t>
      </w:r>
      <w:r>
        <w:rPr>
          <w:sz w:val="28"/>
          <w:szCs w:val="24"/>
          <w:lang w:eastAsia="ru-RU"/>
        </w:rPr>
        <w:t xml:space="preserve">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4"/>
          <w:lang w:eastAsia="ru-RU"/>
        </w:rPr>
        <w:t xml:space="preserve">3.</w:t>
      </w:r>
      <w:r>
        <w:rPr>
          <w:sz w:val="28"/>
          <w:szCs w:val="28"/>
          <w:lang w:eastAsia="ru-RU"/>
        </w:rPr>
        <w:t xml:space="preserve">Предприятие взяло кредит в 1 млн. руб. сроком на 3 года под 11% годовых и по истечение срока должно вернуть суду с процентами. Сколько должно заплатить предприятие? Проценты простые. </w:t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keepNext/>
        <w:rPr>
          <w:sz w:val="28"/>
          <w:szCs w:val="24"/>
          <w:lang w:eastAsia="ru-RU"/>
        </w:rPr>
        <w:outlineLvl w:val="0"/>
      </w:pPr>
      <w:r>
        <w:rPr>
          <w:sz w:val="28"/>
          <w:szCs w:val="24"/>
          <w:lang w:eastAsia="ru-RU"/>
        </w:rPr>
        <w:t xml:space="preserve">Билет №30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1.Финансовая политика: понятие, содержание, задачи и типы.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2.Акции: понятие и виды, определение доходности. Курс акций.</w:t>
      </w:r>
      <w:r>
        <w:rPr>
          <w:sz w:val="28"/>
          <w:szCs w:val="24"/>
          <w:lang w:eastAsia="ru-RU"/>
        </w:rPr>
      </w:r>
    </w:p>
    <w:p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3.В ТОО «Рассвет» в результате </w:t>
      </w:r>
      <w:r>
        <w:rPr>
          <w:sz w:val="28"/>
          <w:szCs w:val="24"/>
          <w:lang w:eastAsia="ru-RU"/>
        </w:rPr>
        <w:t xml:space="preserve">вымокания</w:t>
      </w:r>
      <w:r>
        <w:rPr>
          <w:sz w:val="28"/>
          <w:szCs w:val="24"/>
          <w:lang w:eastAsia="ru-RU"/>
        </w:rPr>
        <w:t xml:space="preserve"> </w:t>
      </w:r>
      <w:r>
        <w:rPr>
          <w:sz w:val="28"/>
          <w:szCs w:val="24"/>
          <w:lang w:eastAsia="ru-RU"/>
        </w:rPr>
        <w:t xml:space="preserve">недополучен</w:t>
      </w:r>
      <w:r>
        <w:rPr>
          <w:sz w:val="28"/>
          <w:szCs w:val="24"/>
          <w:lang w:eastAsia="ru-RU"/>
        </w:rPr>
        <w:t xml:space="preserve"> урожай озимой ржи. С площади 200 га фак</w:t>
      </w:r>
      <w:r>
        <w:rPr>
          <w:sz w:val="28"/>
          <w:szCs w:val="24"/>
          <w:lang w:eastAsia="ru-RU"/>
        </w:rPr>
        <w:t xml:space="preserve">тическая урожайность составила 12 ц/га, а в среднем за предшествующие 5 лет была 17 ц/га. Закупочная цена 1ц ржи 490 руб. Определить сумму ущерба и страхового возмещения, если договором страхования предусмотрена выплата страхового возмещения в размере 55%.</w:t>
      </w:r>
      <w:r>
        <w:rPr>
          <w:sz w:val="28"/>
          <w:szCs w:val="24"/>
          <w:lang w:eastAsia="ru-RU"/>
        </w:rPr>
      </w:r>
    </w:p>
    <w:p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 xml:space="preserve">Тесакова</w:t>
      </w:r>
      <w:r>
        <w:rPr>
          <w:sz w:val="28"/>
          <w:szCs w:val="24"/>
          <w:lang w:eastAsia="ru-RU"/>
        </w:rPr>
        <w:t xml:space="preserve"> О.Ю.</w:t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8"/>
          <w:szCs w:val="28"/>
          <w:highlight w:val="yellow"/>
        </w:rPr>
      </w:pPr>
      <w:r>
        <w:rPr>
          <w:b/>
          <w:caps/>
          <w:sz w:val="28"/>
          <w:szCs w:val="28"/>
          <w:highlight w:val="yellow"/>
        </w:rPr>
      </w:r>
      <w:r>
        <w:rPr>
          <w:b/>
          <w:caps/>
          <w:sz w:val="28"/>
          <w:szCs w:val="28"/>
          <w:highlight w:val="yellow"/>
        </w:rPr>
      </w:r>
    </w:p>
    <w:p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Критерии оценивания дифференцированного зачета</w:t>
      </w:r>
      <w:r>
        <w:rPr>
          <w:b/>
          <w:caps/>
          <w:sz w:val="28"/>
          <w:szCs w:val="28"/>
        </w:rPr>
      </w:r>
    </w:p>
    <w:tbl>
      <w:tblPr>
        <w:tblW w:w="10343" w:type="dxa"/>
        <w:tblLook w:val="04A0" w:firstRow="1" w:lastRow="0" w:firstColumn="1" w:lastColumn="0" w:noHBand="0" w:noVBand="1"/>
      </w:tblPr>
      <w:tblGrid>
        <w:gridCol w:w="3078"/>
        <w:gridCol w:w="7265"/>
      </w:tblGrid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07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«отлично»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265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ставится студенту, ответ которого содержит глубокое знание программного материала, а также свидетельствует о способности самостоятельно критически оценивать основные положения курса, увязывать теорию с практикой.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07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«хорошо»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265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ставится студенту, ответ которого свидетельствует о полном знании материала по программе, а также содержит в целом правильное, но не всегда точное и аргументированное изложение материала.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07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«удовлетворительно»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265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ставится студенту, ответ которого содержит поверхностные знания важнейших разделов программы, затруднения с использованием научно-понятийного аппарата и терминологии курса.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07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Оценки «неудовлетворительно»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265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ставятся студенту, имеющему существенные пробелы в знании основного материала по программе, а также допустившему принципиальные ошибки при изложении материала.</w:t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</w:t>
      </w:r>
      <w:r>
        <w:rPr>
          <w:b/>
          <w:sz w:val="28"/>
          <w:szCs w:val="28"/>
        </w:rPr>
        <w:t xml:space="preserve">проведения дифференцированного зачета</w:t>
      </w:r>
      <w:r>
        <w:rPr>
          <w:b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Дифференцированный зачет</w:t>
      </w:r>
      <w:r>
        <w:rPr>
          <w:sz w:val="28"/>
          <w:szCs w:val="28"/>
        </w:rPr>
        <w:t xml:space="preserve"> проводится в период экзаменационных сессий, установленных графиком учебно</w:t>
      </w:r>
      <w:r>
        <w:rPr>
          <w:sz w:val="28"/>
          <w:szCs w:val="28"/>
        </w:rPr>
        <w:t xml:space="preserve">го процесса </w:t>
      </w:r>
      <w:r>
        <w:rPr>
          <w:sz w:val="28"/>
          <w:szCs w:val="28"/>
        </w:rPr>
        <w:t xml:space="preserve">в специально подготовленных аудиториях. 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билете дифференцированного зачета</w:t>
      </w:r>
      <w:r>
        <w:rPr>
          <w:sz w:val="28"/>
          <w:szCs w:val="28"/>
        </w:rPr>
        <w:t xml:space="preserve"> содержатся три вопроса: два вопроса носят теоретический характер и отражают содержание </w:t>
      </w:r>
      <w:r>
        <w:rPr>
          <w:sz w:val="28"/>
          <w:szCs w:val="28"/>
        </w:rPr>
        <w:t xml:space="preserve">дисциплины, выносимой на дифференцированный зачет</w:t>
      </w:r>
      <w:r>
        <w:rPr>
          <w:sz w:val="28"/>
          <w:szCs w:val="28"/>
        </w:rPr>
        <w:t xml:space="preserve">, третий вопрос – практического содержания (задача, ситуация). 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Дифференцированный зачет проводится в письменной</w:t>
      </w:r>
      <w:r>
        <w:rPr>
          <w:sz w:val="28"/>
          <w:szCs w:val="28"/>
        </w:rPr>
        <w:t xml:space="preserve"> форме.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выполнение задания по билету студенту отводится не более 1 академического часа. </w:t>
      </w:r>
      <w:r>
        <w:rPr>
          <w:sz w:val="28"/>
          <w:szCs w:val="28"/>
        </w:rPr>
      </w:r>
    </w:p>
    <w:p>
      <w:pPr>
        <w:pStyle w:val="663"/>
        <w:ind w:firstLine="567"/>
        <w:jc w:val="both"/>
      </w:pPr>
      <w:r>
        <w:rPr>
          <w:sz w:val="28"/>
          <w:szCs w:val="28"/>
        </w:rPr>
        <w:t xml:space="preserve">Для получения положительной оценки при сдаче дифференцированного зачета обучающийся должен показать не только глубину усвоения дисциплины, но и умение анализировать конкретные финансово-</w:t>
      </w:r>
      <w:r>
        <w:rPr>
          <w:sz w:val="28"/>
          <w:szCs w:val="28"/>
        </w:rPr>
        <w:t xml:space="preserve">экономические явления и процессы, а также способность давать оценку подходов к их решению. В связи с этим обучающийся должен не только тщательно усвоить материал лекционных занятий, но и основательно изучить темы, предложенные на самостоятельное изучение. </w:t>
      </w:r>
      <w:r/>
    </w:p>
    <w:p>
      <w:pPr>
        <w:jc w:val="both"/>
      </w:pPr>
      <w:r/>
      <w:r/>
    </w:p>
    <w:sectPr>
      <w:footnotePr/>
      <w:endnotePr/>
      <w:type w:val="nextPage"/>
      <w:pgSz w:w="11906" w:h="16838" w:orient="portrait"/>
      <w:pgMar w:top="1134" w:right="707" w:bottom="1134" w:left="85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etersburgC">
    <w:panose1 w:val="02000603000000000000"/>
  </w:font>
  <w:font w:name="Segoe UI">
    <w:panose1 w:val="020B0502040504020204"/>
  </w:font>
  <w:font w:name="Calibri">
    <w:panose1 w:val="020F0502020204030204"/>
  </w:font>
  <w:font w:name="Mangal">
    <w:panose1 w:val="02040503050306020203"/>
  </w:font>
  <w:font w:name="Wingdings">
    <w:panose1 w:val="05010000000000000000"/>
  </w:font>
  <w:font w:name="Liberation Sans">
    <w:panose1 w:val="020B0604020202020204"/>
  </w:font>
  <w:font w:name="Times New Roman">
    <w:panose1 w:val="020206030504050203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6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ind w:left="796" w:firstLine="0"/>
      </w:pPr>
    </w:lvl>
    <w:lvl w:ilvl="2">
      <w:start w:val="1"/>
      <w:numFmt w:val="lowerRoman"/>
      <w:isLgl w:val="false"/>
      <w:suff w:val="tab"/>
      <w:lvlText w:val="%3."/>
      <w:lvlJc w:val="right"/>
      <w:pPr>
        <w:ind w:left="1516" w:firstLine="0"/>
      </w:pPr>
    </w:lvl>
    <w:lvl w:ilvl="3">
      <w:start w:val="1"/>
      <w:numFmt w:val="decimal"/>
      <w:isLgl w:val="false"/>
      <w:suff w:val="tab"/>
      <w:lvlText w:val="%4."/>
      <w:lvlJc w:val="left"/>
      <w:pPr>
        <w:ind w:left="2236" w:firstLine="0"/>
      </w:pPr>
    </w:lvl>
    <w:lvl w:ilvl="4">
      <w:start w:val="1"/>
      <w:numFmt w:val="lowerLetter"/>
      <w:isLgl w:val="false"/>
      <w:suff w:val="tab"/>
      <w:lvlText w:val="%5."/>
      <w:lvlJc w:val="left"/>
      <w:pPr>
        <w:ind w:left="2956" w:firstLine="0"/>
      </w:pPr>
    </w:lvl>
    <w:lvl w:ilvl="5">
      <w:start w:val="1"/>
      <w:numFmt w:val="lowerRoman"/>
      <w:isLgl w:val="false"/>
      <w:suff w:val="tab"/>
      <w:lvlText w:val="%6."/>
      <w:lvlJc w:val="right"/>
      <w:pPr>
        <w:ind w:left="3676" w:firstLine="0"/>
      </w:pPr>
    </w:lvl>
    <w:lvl w:ilvl="6">
      <w:start w:val="1"/>
      <w:numFmt w:val="decimal"/>
      <w:isLgl w:val="false"/>
      <w:suff w:val="tab"/>
      <w:lvlText w:val="%7."/>
      <w:lvlJc w:val="left"/>
      <w:pPr>
        <w:ind w:left="4396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ind w:left="5116" w:firstLine="0"/>
      </w:pPr>
    </w:lvl>
    <w:lvl w:ilvl="8">
      <w:start w:val="1"/>
      <w:numFmt w:val="lowerRoman"/>
      <w:isLgl w:val="false"/>
      <w:suff w:val="tab"/>
      <w:lvlText w:val="%9."/>
      <w:lvlJc w:val="right"/>
      <w:pPr>
        <w:ind w:left="5836" w:firstLine="0"/>
      </w:p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7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5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2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9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6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3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1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836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11"/>
  </w:num>
  <w:num w:numId="5">
    <w:abstractNumId w:val="7"/>
  </w:num>
  <w:num w:numId="6">
    <w:abstractNumId w:val="8"/>
  </w:num>
  <w:num w:numId="7">
    <w:abstractNumId w:val="4"/>
  </w:num>
  <w:num w:numId="8">
    <w:abstractNumId w:val="2"/>
  </w:num>
  <w:num w:numId="9">
    <w:abstractNumId w:val="0"/>
  </w:num>
  <w:num w:numId="10">
    <w:abstractNumId w:val="5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1"/>
    <w:next w:val="64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43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1"/>
    <w:next w:val="64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1"/>
    <w:next w:val="64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3"/>
    <w:link w:val="1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43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1"/>
    <w:next w:val="64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1"/>
    <w:next w:val="64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1"/>
    <w:next w:val="64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1"/>
    <w:next w:val="64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1"/>
    <w:next w:val="64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41"/>
    <w:next w:val="64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43"/>
    <w:link w:val="34"/>
    <w:uiPriority w:val="10"/>
    <w:rPr>
      <w:sz w:val="48"/>
      <w:szCs w:val="48"/>
    </w:rPr>
  </w:style>
  <w:style w:type="paragraph" w:styleId="36">
    <w:name w:val="Subtitle"/>
    <w:basedOn w:val="641"/>
    <w:next w:val="64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3"/>
    <w:link w:val="36"/>
    <w:uiPriority w:val="11"/>
    <w:rPr>
      <w:sz w:val="24"/>
      <w:szCs w:val="24"/>
    </w:rPr>
  </w:style>
  <w:style w:type="paragraph" w:styleId="38">
    <w:name w:val="Quote"/>
    <w:basedOn w:val="641"/>
    <w:next w:val="64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1"/>
    <w:next w:val="64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43"/>
    <w:link w:val="660"/>
    <w:uiPriority w:val="99"/>
  </w:style>
  <w:style w:type="character" w:styleId="45">
    <w:name w:val="Footer Char"/>
    <w:basedOn w:val="643"/>
    <w:link w:val="661"/>
    <w:uiPriority w:val="99"/>
  </w:style>
  <w:style w:type="character" w:styleId="47">
    <w:name w:val="Caption Char"/>
    <w:basedOn w:val="656"/>
    <w:link w:val="661"/>
    <w:uiPriority w:val="99"/>
  </w:style>
  <w:style w:type="table" w:styleId="49">
    <w:name w:val="Table Grid Light"/>
    <w:basedOn w:val="6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58"/>
    <w:uiPriority w:val="99"/>
    <w:rPr>
      <w:sz w:val="18"/>
    </w:rPr>
  </w:style>
  <w:style w:type="character" w:styleId="177">
    <w:name w:val="footnote reference"/>
    <w:basedOn w:val="643"/>
    <w:uiPriority w:val="99"/>
    <w:unhideWhenUsed/>
    <w:rPr>
      <w:vertAlign w:val="superscript"/>
    </w:rPr>
  </w:style>
  <w:style w:type="paragraph" w:styleId="178">
    <w:name w:val="endnote text"/>
    <w:basedOn w:val="64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3"/>
    <w:uiPriority w:val="99"/>
    <w:semiHidden/>
    <w:unhideWhenUsed/>
    <w:rPr>
      <w:vertAlign w:val="superscript"/>
    </w:rPr>
  </w:style>
  <w:style w:type="paragraph" w:styleId="181">
    <w:name w:val="toc 1"/>
    <w:basedOn w:val="641"/>
    <w:next w:val="64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1"/>
    <w:next w:val="64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1"/>
    <w:next w:val="64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1"/>
    <w:next w:val="64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1"/>
    <w:next w:val="64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1"/>
    <w:next w:val="64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1"/>
    <w:next w:val="64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1"/>
    <w:next w:val="64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1"/>
    <w:next w:val="64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1"/>
    <w:next w:val="641"/>
    <w:uiPriority w:val="99"/>
    <w:unhideWhenUsed/>
    <w:pPr>
      <w:spacing w:after="0" w:afterAutospacing="0"/>
    </w:pPr>
  </w:style>
  <w:style w:type="paragraph" w:styleId="641" w:default="1">
    <w:name w:val="Normal"/>
    <w:qFormat/>
    <w:rPr>
      <w:rFonts w:ascii="Times New Roman" w:hAnsi="Times New Roman" w:eastAsia="Times New Roman" w:cs="Times New Roman"/>
      <w:szCs w:val="20"/>
    </w:rPr>
  </w:style>
  <w:style w:type="paragraph" w:styleId="642">
    <w:name w:val="Heading 4"/>
    <w:basedOn w:val="641"/>
    <w:link w:val="646"/>
    <w:uiPriority w:val="99"/>
    <w:qFormat/>
    <w:pPr>
      <w:keepNext/>
      <w:outlineLvl w:val="3"/>
    </w:pPr>
    <w:rPr>
      <w:b/>
      <w:bCs/>
      <w:sz w:val="24"/>
      <w:szCs w:val="28"/>
      <w:lang w:eastAsia="ru-RU"/>
    </w:rPr>
  </w:style>
  <w:style w:type="character" w:styleId="643" w:default="1">
    <w:name w:val="Default Paragraph Font"/>
    <w:uiPriority w:val="1"/>
    <w:semiHidden/>
    <w:unhideWhenUsed/>
  </w:style>
  <w:style w:type="table" w:styleId="6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5" w:default="1">
    <w:name w:val="No List"/>
    <w:uiPriority w:val="99"/>
    <w:semiHidden/>
    <w:unhideWhenUsed/>
  </w:style>
  <w:style w:type="character" w:styleId="646" w:customStyle="1">
    <w:name w:val="Заголовок 4 Знак"/>
    <w:basedOn w:val="643"/>
    <w:link w:val="642"/>
    <w:uiPriority w:val="99"/>
    <w:qFormat/>
    <w:rPr>
      <w:rFonts w:ascii="Times New Roman" w:hAnsi="Times New Roman" w:eastAsia="Times New Roman" w:cs="Times New Roman"/>
      <w:b/>
      <w:bCs/>
      <w:sz w:val="24"/>
      <w:szCs w:val="28"/>
      <w:lang w:eastAsia="ru-RU"/>
    </w:rPr>
  </w:style>
  <w:style w:type="character" w:styleId="647" w:customStyle="1">
    <w:name w:val="Текст сноски Знак"/>
    <w:basedOn w:val="643"/>
    <w:uiPriority w:val="99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648" w:customStyle="1">
    <w:name w:val="Привязка сноски"/>
    <w:rPr>
      <w:rFonts w:cs="Times New Roman"/>
      <w:vertAlign w:val="superscript"/>
    </w:rPr>
  </w:style>
  <w:style w:type="character" w:styleId="649" w:customStyle="1">
    <w:name w:val="Footnote Characters"/>
    <w:basedOn w:val="643"/>
    <w:uiPriority w:val="99"/>
    <w:semiHidden/>
    <w:qFormat/>
    <w:rPr>
      <w:rFonts w:cs="Times New Roman"/>
      <w:vertAlign w:val="superscript"/>
    </w:rPr>
  </w:style>
  <w:style w:type="character" w:styleId="650" w:customStyle="1">
    <w:name w:val="Верхний колонтитул Знак"/>
    <w:basedOn w:val="643"/>
    <w:uiPriority w:val="99"/>
    <w:qFormat/>
    <w:rPr>
      <w:rFonts w:ascii="Times New Roman" w:hAnsi="Times New Roman" w:eastAsia="Times New Roman" w:cs="Times New Roman"/>
      <w:sz w:val="20"/>
      <w:szCs w:val="20"/>
    </w:rPr>
  </w:style>
  <w:style w:type="character" w:styleId="651" w:customStyle="1">
    <w:name w:val="Нижний колонтитул Знак"/>
    <w:basedOn w:val="643"/>
    <w:uiPriority w:val="99"/>
    <w:qFormat/>
    <w:rPr>
      <w:rFonts w:ascii="Times New Roman" w:hAnsi="Times New Roman" w:eastAsia="Times New Roman" w:cs="Times New Roman"/>
      <w:sz w:val="20"/>
      <w:szCs w:val="20"/>
    </w:rPr>
  </w:style>
  <w:style w:type="character" w:styleId="652" w:customStyle="1">
    <w:name w:val="Интернет-ссылка"/>
    <w:basedOn w:val="643"/>
    <w:uiPriority w:val="99"/>
    <w:unhideWhenUsed/>
    <w:rPr>
      <w:color w:val="0000ff" w:themeColor="hyperlink"/>
      <w:u w:val="single"/>
    </w:rPr>
  </w:style>
  <w:style w:type="paragraph" w:styleId="653" w:customStyle="1">
    <w:name w:val="Заголовок"/>
    <w:basedOn w:val="641"/>
    <w:next w:val="654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654">
    <w:name w:val="Body Text"/>
    <w:basedOn w:val="641"/>
    <w:pPr>
      <w:spacing w:after="140" w:line="288" w:lineRule="auto"/>
    </w:pPr>
  </w:style>
  <w:style w:type="paragraph" w:styleId="655">
    <w:name w:val="List"/>
    <w:basedOn w:val="641"/>
    <w:pPr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656">
    <w:name w:val="Caption"/>
    <w:basedOn w:val="641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57">
    <w:name w:val="index heading"/>
    <w:basedOn w:val="641"/>
    <w:qFormat/>
    <w:pPr>
      <w:suppressLineNumbers/>
    </w:pPr>
    <w:rPr>
      <w:rFonts w:cs="Mangal"/>
    </w:rPr>
  </w:style>
  <w:style w:type="paragraph" w:styleId="658">
    <w:name w:val="footnote text"/>
    <w:basedOn w:val="641"/>
    <w:uiPriority w:val="99"/>
    <w:semiHidden/>
    <w:qFormat/>
  </w:style>
  <w:style w:type="paragraph" w:styleId="659" w:customStyle="1">
    <w:name w:val="Верхний и нижний колонтитулы"/>
    <w:basedOn w:val="641"/>
    <w:qFormat/>
  </w:style>
  <w:style w:type="paragraph" w:styleId="660">
    <w:name w:val="Header"/>
    <w:basedOn w:val="641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661">
    <w:name w:val="Footer"/>
    <w:basedOn w:val="641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662">
    <w:name w:val="List Paragraph"/>
    <w:basedOn w:val="641"/>
    <w:uiPriority w:val="34"/>
    <w:qFormat/>
    <w:pPr>
      <w:contextualSpacing/>
      <w:ind w:left="720"/>
    </w:pPr>
  </w:style>
  <w:style w:type="paragraph" w:styleId="663" w:customStyle="1">
    <w:name w:val="Default"/>
    <w:qFormat/>
    <w:rPr>
      <w:rFonts w:ascii="Times New Roman" w:hAnsi="Times New Roman" w:eastAsia="Calibri" w:cs="Times New Roman"/>
      <w:color w:val="000000"/>
      <w:sz w:val="24"/>
      <w:szCs w:val="24"/>
    </w:rPr>
  </w:style>
  <w:style w:type="table" w:styleId="664">
    <w:name w:val="Table Grid"/>
    <w:basedOn w:val="64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665">
    <w:name w:val="No Spacing"/>
    <w:qFormat/>
    <w:rPr>
      <w:rFonts w:ascii="Calibri" w:hAnsi="Calibri" w:eastAsia="Calibri" w:cs="Calibri"/>
      <w:sz w:val="22"/>
      <w:lang w:eastAsia="zh-CN"/>
    </w:rPr>
  </w:style>
  <w:style w:type="character" w:styleId="666" w:customStyle="1">
    <w:name w:val="Font Style135"/>
    <w:uiPriority w:val="99"/>
    <w:rPr>
      <w:rFonts w:ascii="Times New Roman" w:hAnsi="Times New Roman" w:cs="Times New Roman"/>
      <w:sz w:val="26"/>
      <w:szCs w:val="26"/>
    </w:rPr>
  </w:style>
  <w:style w:type="paragraph" w:styleId="667">
    <w:name w:val="Balloon Text"/>
    <w:basedOn w:val="641"/>
    <w:link w:val="66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68" w:customStyle="1">
    <w:name w:val="Текст выноски Знак"/>
    <w:basedOn w:val="643"/>
    <w:link w:val="667"/>
    <w:uiPriority w:val="99"/>
    <w:semiHidden/>
    <w:rPr>
      <w:rFonts w:ascii="Segoe UI" w:hAnsi="Segoe UI" w:eastAsia="Times New Roman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dc:description/>
  <dc:language>ru-RU</dc:language>
  <cp:revision>26</cp:revision>
  <dcterms:created xsi:type="dcterms:W3CDTF">2022-09-12T18:22:00Z</dcterms:created>
  <dcterms:modified xsi:type="dcterms:W3CDTF">2025-05-05T05:10:59Z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