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Вологодской области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аграрно-экономический колледж»</w:t>
      </w: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1C508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Методические указания 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 выполнению 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внеаудиторной самостоятельной работы  </w:t>
      </w: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0B3DF8" w:rsidRPr="000B3DF8" w:rsidRDefault="000B3DF8" w:rsidP="000B3DF8">
      <w:pPr>
        <w:pStyle w:val="20"/>
        <w:ind w:firstLine="0"/>
        <w:jc w:val="center"/>
        <w:rPr>
          <w:rFonts w:ascii="Times New Roman" w:hAnsi="Times New Roman" w:cs="Times New Roman"/>
        </w:rPr>
      </w:pPr>
      <w:r w:rsidRPr="000B3DF8">
        <w:rPr>
          <w:rFonts w:ascii="Times New Roman" w:hAnsi="Times New Roman" w:cs="Times New Roman"/>
        </w:rPr>
        <w:t>«ПМ 01 Заключение и сопровождение договоров страхования»</w:t>
      </w:r>
    </w:p>
    <w:p w:rsidR="001C5083" w:rsidRDefault="001C5083" w:rsidP="000B3D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C5083" w:rsidRDefault="00DA41F9" w:rsidP="000B3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специальности  38.02.02 Страховое дело (по отраслям)</w:t>
      </w:r>
    </w:p>
    <w:p w:rsidR="001C5083" w:rsidRDefault="001C5083" w:rsidP="000B3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C5083" w:rsidRDefault="00DA41F9" w:rsidP="000B3D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квалификация «Специали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 стр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ахового дела»</w:t>
      </w:r>
    </w:p>
    <w:p w:rsidR="001C5083" w:rsidRDefault="001C5083" w:rsidP="000B3D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ED3669" w:rsidRDefault="00ED36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Вологда,</w:t>
      </w:r>
    </w:p>
    <w:p w:rsidR="001C5083" w:rsidRDefault="00DA41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0B3DF8">
        <w:rPr>
          <w:rFonts w:ascii="Times New Roman" w:hAnsi="Times New Roman" w:cs="Times New Roman"/>
          <w:sz w:val="28"/>
          <w:szCs w:val="28"/>
        </w:rPr>
        <w:t>4</w:t>
      </w:r>
    </w:p>
    <w:p w:rsidR="000B3DF8" w:rsidRDefault="000B3D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3DF8" w:rsidRDefault="000B3DF8">
      <w:pPr>
        <w:spacing w:after="0" w:line="240" w:lineRule="auto"/>
        <w:jc w:val="center"/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AF224A" w:rsidRPr="00AE0B68" w:rsidTr="00710E9E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224A" w:rsidRPr="00AE0B68" w:rsidRDefault="00AF224A" w:rsidP="0071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РАССМОТРЕНО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Протокол №  10  от 16.05.2024 г.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Председатель МК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10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_____________    О. Б. Литвинова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24A" w:rsidRPr="00AE0B68" w:rsidRDefault="00AF224A" w:rsidP="0071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ОДОБРЕНО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Протокол № 4  от 06.06.2024 г.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Председатель  НМС 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 w:rsidRPr="00AE0B68">
              <w:rPr>
                <w:rFonts w:ascii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</w:t>
            </w:r>
          </w:p>
          <w:p w:rsidR="00AF224A" w:rsidRPr="00AE0B68" w:rsidRDefault="00AF224A" w:rsidP="0071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zh-CN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AE0B6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                          </w:t>
            </w: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Е. В. Вихарева</w:t>
            </w:r>
          </w:p>
        </w:tc>
      </w:tr>
    </w:tbl>
    <w:p w:rsidR="001C5083" w:rsidRDefault="001C5083">
      <w:pPr>
        <w:rPr>
          <w:rFonts w:ascii="Times New Roman" w:hAnsi="Times New Roman" w:cs="Times New Roman"/>
        </w:rPr>
      </w:pPr>
    </w:p>
    <w:p w:rsidR="001C5083" w:rsidRDefault="001C5083">
      <w:pPr>
        <w:rPr>
          <w:rFonts w:ascii="Times New Roman" w:hAnsi="Times New Roman" w:cs="Times New Roman"/>
        </w:rPr>
      </w:pPr>
    </w:p>
    <w:p w:rsidR="001C5083" w:rsidRDefault="001C5083">
      <w:pPr>
        <w:rPr>
          <w:rFonts w:ascii="Times New Roman" w:hAnsi="Times New Roman" w:cs="Times New Roman"/>
        </w:rPr>
      </w:pPr>
    </w:p>
    <w:p w:rsidR="001C5083" w:rsidRDefault="001C5083">
      <w:pPr>
        <w:rPr>
          <w:rFonts w:ascii="Times New Roman" w:hAnsi="Times New Roman" w:cs="Times New Roman"/>
        </w:rPr>
      </w:pPr>
    </w:p>
    <w:p w:rsidR="001C5083" w:rsidRDefault="00DA41F9">
      <w:pPr>
        <w:spacing w:after="0" w:line="240" w:lineRule="auto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Автор:  </w:t>
      </w:r>
      <w:proofErr w:type="spellStart"/>
      <w:r w:rsidR="000B3DF8">
        <w:rPr>
          <w:rFonts w:ascii="Times New Roman" w:hAnsi="Times New Roman" w:cs="Times New Roman"/>
          <w:sz w:val="28"/>
          <w:szCs w:val="28"/>
        </w:rPr>
        <w:t>Лазник</w:t>
      </w:r>
      <w:proofErr w:type="spellEnd"/>
      <w:r w:rsidR="000B3DF8"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3DF8" w:rsidRPr="000B3DF8" w:rsidRDefault="00DA41F9" w:rsidP="000B3DF8">
      <w:pPr>
        <w:pStyle w:val="20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Методические указания предназначены для обучающихся специальности 38.02.02 Страховое дело (по отраслям)  и направлены на оказание практической помощи при выполнении внеаудиторной самостоятельной работы по </w:t>
      </w:r>
      <w:r w:rsidR="000B3DF8" w:rsidRPr="000B3DF8">
        <w:rPr>
          <w:rFonts w:ascii="Times New Roman" w:hAnsi="Times New Roman" w:cs="Times New Roman"/>
        </w:rPr>
        <w:t>«ПМ 01 Заключение и сопровождение договоров страхования»</w:t>
      </w:r>
      <w:proofErr w:type="gramEnd"/>
    </w:p>
    <w:p w:rsidR="000B3DF8" w:rsidRDefault="000B3DF8" w:rsidP="000B3DF8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1C5083" w:rsidRDefault="001C5083" w:rsidP="000B3D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C5083" w:rsidRDefault="001C5083"/>
    <w:p w:rsidR="001C5083" w:rsidRDefault="001C5083"/>
    <w:p w:rsidR="001C5083" w:rsidRDefault="00DA41F9">
      <w:r>
        <w:br w:type="page"/>
      </w:r>
    </w:p>
    <w:p w:rsidR="001C5083" w:rsidRPr="00E85333" w:rsidRDefault="00DA41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33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highlight w:val="yellow"/>
        </w:rPr>
        <w:id w:val="24793759"/>
        <w:docPartObj>
          <w:docPartGallery w:val="Table of Contents"/>
          <w:docPartUnique/>
        </w:docPartObj>
      </w:sdtPr>
      <w:sdtContent>
        <w:p w:rsidR="00ED3669" w:rsidRPr="000B3DF8" w:rsidRDefault="00ED3669" w:rsidP="00ED3669">
          <w:pPr>
            <w:pStyle w:val="af4"/>
            <w:spacing w:before="0" w:line="240" w:lineRule="auto"/>
            <w:ind w:firstLine="709"/>
            <w:jc w:val="both"/>
            <w:rPr>
              <w:rFonts w:ascii="Times New Roman" w:hAnsi="Times New Roman" w:cs="Times New Roman"/>
              <w:b w:val="0"/>
              <w:highlight w:val="yellow"/>
            </w:rPr>
          </w:pPr>
        </w:p>
        <w:p w:rsidR="00E85333" w:rsidRPr="00E85333" w:rsidRDefault="005878E8">
          <w:pPr>
            <w:pStyle w:val="13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0B3DF8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begin"/>
          </w:r>
          <w:r w:rsidR="00ED3669" w:rsidRPr="000B3DF8">
            <w:rPr>
              <w:rFonts w:ascii="Times New Roman" w:hAnsi="Times New Roman" w:cs="Times New Roman"/>
              <w:sz w:val="28"/>
              <w:szCs w:val="28"/>
              <w:highlight w:val="yellow"/>
            </w:rPr>
            <w:instrText xml:space="preserve"> TOC \o "1-3" \h \z \u </w:instrText>
          </w:r>
          <w:r w:rsidRPr="000B3DF8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separate"/>
          </w:r>
          <w:hyperlink w:anchor="_Toc188819572" w:history="1">
            <w:r w:rsidR="00E85333" w:rsidRPr="00E8533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_Toc188819572 \h </w:instrTex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5333" w:rsidRPr="00E85333" w:rsidRDefault="005878E8">
          <w:pPr>
            <w:pStyle w:val="13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8819573" w:history="1">
            <w:r w:rsidR="00E85333" w:rsidRPr="00E8533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Самостоятельные работы обучающихся по</w:t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_Toc188819573 \h </w:instrTex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5333" w:rsidRPr="00E85333" w:rsidRDefault="005878E8">
          <w:pPr>
            <w:pStyle w:val="13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8819574" w:history="1">
            <w:r w:rsidR="00E85333" w:rsidRPr="00E8533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МДК 01.01 «Оформление договоров страхования»</w:t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_Toc188819574 \h </w:instrTex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5333" w:rsidRPr="00E85333" w:rsidRDefault="005878E8">
          <w:pPr>
            <w:pStyle w:val="13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8819575" w:history="1">
            <w:r w:rsidR="00E85333" w:rsidRPr="00E8533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МДК 01.02 «Сопровождение и учет договоров страхования»</w:t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_Toc188819575 \h </w:instrTex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5333" w:rsidRPr="00E85333" w:rsidRDefault="005878E8">
          <w:pPr>
            <w:pStyle w:val="13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8819576" w:history="1">
            <w:r w:rsidR="00E85333" w:rsidRPr="00E853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Общие требования к оформлению отчетов по внеаудиторной самостоятельной работе</w:t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_Toc188819576 \h </w:instrTex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5333" w:rsidRPr="00E85333" w:rsidRDefault="005878E8">
          <w:pPr>
            <w:pStyle w:val="13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8819577" w:history="1">
            <w:r w:rsidR="00E85333" w:rsidRPr="00E85333">
              <w:rPr>
                <w:rStyle w:val="af5"/>
                <w:rFonts w:ascii="Times New Roman" w:hAnsi="Times New Roman" w:cs="Times New Roman"/>
                <w:b/>
                <w:noProof/>
                <w:sz w:val="28"/>
                <w:szCs w:val="28"/>
              </w:rPr>
              <w:t>Критерии оценивания внеаудиторной самостоятельной работы</w:t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_Toc188819577 \h </w:instrTex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85333" w:rsidRPr="00E85333" w:rsidRDefault="005878E8">
          <w:pPr>
            <w:pStyle w:val="13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88819578" w:history="1">
            <w:r w:rsidR="00E85333" w:rsidRPr="00E8533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Список литературы для выполнения внеаудиторной самостоятельной работы</w:t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_Toc188819578 \h </w:instrTex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85333"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E853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D3669" w:rsidRPr="00ED3669" w:rsidRDefault="005878E8" w:rsidP="00ED3669">
          <w:pPr>
            <w:spacing w:after="0" w:line="24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0B3DF8">
            <w:rPr>
              <w:rFonts w:ascii="Times New Roman" w:hAnsi="Times New Roman" w:cs="Times New Roman"/>
              <w:sz w:val="28"/>
              <w:szCs w:val="28"/>
              <w:highlight w:val="yellow"/>
            </w:rPr>
            <w:fldChar w:fldCharType="end"/>
          </w:r>
        </w:p>
      </w:sdtContent>
    </w:sdt>
    <w:p w:rsidR="001C5083" w:rsidRDefault="001C50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C5083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41F9" w:rsidRDefault="00DA41F9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D3669" w:rsidRDefault="00ED36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C5083" w:rsidRPr="00ED3669" w:rsidRDefault="00ED3669" w:rsidP="00ED3669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188819572"/>
      <w:r w:rsidRPr="00ED3669">
        <w:rPr>
          <w:rFonts w:ascii="Times New Roman" w:hAnsi="Times New Roman"/>
          <w:color w:val="auto"/>
        </w:rPr>
        <w:lastRenderedPageBreak/>
        <w:t xml:space="preserve">Пояснительная </w:t>
      </w:r>
      <w:r w:rsidR="00DA41F9" w:rsidRPr="00ED3669">
        <w:rPr>
          <w:rFonts w:ascii="Times New Roman" w:hAnsi="Times New Roman"/>
          <w:color w:val="auto"/>
        </w:rPr>
        <w:t>записка</w:t>
      </w:r>
      <w:bookmarkEnd w:id="0"/>
    </w:p>
    <w:p w:rsidR="001C5083" w:rsidRPr="00ED3669" w:rsidRDefault="001C5083">
      <w:pPr>
        <w:tabs>
          <w:tab w:val="left" w:pos="3810"/>
        </w:tabs>
        <w:spacing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Внеаудиторные самостоятельные работы по МДК учебного плана являются важным этапом обучения, способствующим формированию навыков самостоятельного научного и практического подхода к освоению учебного материала. 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Самостоятельная работа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с целью: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обобщения, систематизации, закрепления, углубления и расширения полученных знаний и умений;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формирования умений поиска и использования информации, необходимой для эффективного выполнения профессиональных задач, профессионального и личностного роста;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развития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1C5083" w:rsidRPr="000B3DF8" w:rsidRDefault="00DA41F9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 w:rsidRPr="000B3DF8">
        <w:rPr>
          <w:sz w:val="28"/>
          <w:szCs w:val="28"/>
        </w:rPr>
        <w:t>формирования самостоятельности профессионального мышления, способности к профессиональному личностному развитию, самообразованию и самореализации;</w:t>
      </w:r>
    </w:p>
    <w:p w:rsidR="001C5083" w:rsidRPr="000B3DF8" w:rsidRDefault="000B3DF8" w:rsidP="000B3DF8">
      <w:pPr>
        <w:pStyle w:val="ad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A41F9" w:rsidRPr="000B3DF8">
        <w:rPr>
          <w:sz w:val="28"/>
          <w:szCs w:val="28"/>
        </w:rPr>
        <w:t xml:space="preserve">формирования умений использования </w:t>
      </w:r>
      <w:proofErr w:type="spellStart"/>
      <w:r w:rsidR="00DA41F9" w:rsidRPr="000B3DF8">
        <w:rPr>
          <w:sz w:val="28"/>
          <w:szCs w:val="28"/>
        </w:rPr>
        <w:t>информационнно-коммуникационных</w:t>
      </w:r>
      <w:proofErr w:type="spellEnd"/>
      <w:r w:rsidR="00DA41F9" w:rsidRPr="000B3DF8">
        <w:rPr>
          <w:sz w:val="28"/>
          <w:szCs w:val="28"/>
        </w:rPr>
        <w:t xml:space="preserve"> технологий в профессиональной деятельности.</w:t>
      </w:r>
    </w:p>
    <w:p w:rsidR="00723229" w:rsidRDefault="00DA41F9" w:rsidP="00723229">
      <w:pPr>
        <w:pStyle w:val="20"/>
        <w:spacing w:line="240" w:lineRule="auto"/>
        <w:ind w:firstLine="709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Выполнение внеаудиторных самостоятельных работ регламентируется учебным планом специальности 38.02.02 Страховое дело (по отраслям) и составляет по </w:t>
      </w:r>
      <w:r w:rsidR="00723229" w:rsidRPr="000B3DF8">
        <w:rPr>
          <w:rFonts w:ascii="Times New Roman" w:hAnsi="Times New Roman" w:cs="Times New Roman"/>
        </w:rPr>
        <w:t>«ПМ 01 Заключение и сопровождение договоров страхования»</w:t>
      </w:r>
      <w:r>
        <w:rPr>
          <w:rFonts w:ascii="Times New Roman" w:eastAsia="Times New Roman" w:hAnsi="Times New Roman"/>
          <w:lang w:eastAsia="ru-RU"/>
        </w:rPr>
        <w:t xml:space="preserve">– </w:t>
      </w:r>
      <w:r w:rsidR="00723229">
        <w:rPr>
          <w:rFonts w:ascii="Times New Roman" w:eastAsia="Times New Roman" w:hAnsi="Times New Roman"/>
          <w:lang w:eastAsia="ru-RU"/>
        </w:rPr>
        <w:t xml:space="preserve">26 </w:t>
      </w:r>
      <w:r>
        <w:rPr>
          <w:rFonts w:ascii="Times New Roman" w:eastAsia="Times New Roman" w:hAnsi="Times New Roman"/>
          <w:lang w:eastAsia="ru-RU"/>
        </w:rPr>
        <w:t>часов.</w:t>
      </w:r>
    </w:p>
    <w:p w:rsidR="00723229" w:rsidRPr="00723229" w:rsidRDefault="00DA41F9" w:rsidP="00723229">
      <w:pPr>
        <w:pStyle w:val="20"/>
        <w:spacing w:line="240" w:lineRule="auto"/>
        <w:ind w:firstLine="709"/>
        <w:rPr>
          <w:rFonts w:ascii="Times New Roman" w:hAnsi="Times New Roman" w:cs="Times New Roman"/>
        </w:rPr>
      </w:pPr>
      <w:r w:rsidRPr="00723229">
        <w:rPr>
          <w:rFonts w:ascii="Times New Roman" w:eastAsia="Times New Roman" w:hAnsi="Times New Roman"/>
          <w:lang w:eastAsia="ru-RU"/>
        </w:rPr>
        <w:t xml:space="preserve">Внеаудиторные самостоятельные работы выполняется в течение изучения </w:t>
      </w:r>
      <w:r w:rsidR="00723229" w:rsidRPr="00723229">
        <w:rPr>
          <w:rFonts w:ascii="Times New Roman" w:hAnsi="Times New Roman"/>
          <w:bCs/>
        </w:rPr>
        <w:t>МДК 01.01 Оформление договоров страхования, МДК 01.02 «Сопровождение и учет договоров страхования»</w:t>
      </w:r>
      <w:r w:rsidR="00723229" w:rsidRPr="00723229">
        <w:rPr>
          <w:rFonts w:ascii="Times New Roman" w:eastAsia="Times New Roman" w:hAnsi="Times New Roman"/>
          <w:lang w:eastAsia="ru-RU"/>
        </w:rPr>
        <w:t xml:space="preserve"> 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Пособие содержит методические указания по выполнению внеаудиторной самостоятельной работе, в процессе которых обучающиеся должны закрепить теоретические знания и приобрести умения необходимые для решения конкретных задач по сопровождению договоров страхования.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Виды заданий, применяемых для внеаудиторной самостоятельной работы:</w:t>
      </w:r>
    </w:p>
    <w:p w:rsidR="001C5083" w:rsidRPr="00723229" w:rsidRDefault="00DA41F9" w:rsidP="00723229">
      <w:pPr>
        <w:pStyle w:val="ad"/>
        <w:numPr>
          <w:ilvl w:val="0"/>
          <w:numId w:val="12"/>
        </w:numPr>
        <w:jc w:val="both"/>
        <w:rPr>
          <w:sz w:val="28"/>
          <w:szCs w:val="28"/>
        </w:rPr>
      </w:pPr>
      <w:r w:rsidRPr="00723229">
        <w:rPr>
          <w:sz w:val="28"/>
          <w:szCs w:val="28"/>
        </w:rPr>
        <w:t>для овладения знаниями (использование компьютерной техники и Интернета)</w:t>
      </w:r>
    </w:p>
    <w:p w:rsidR="001C5083" w:rsidRPr="00723229" w:rsidRDefault="00DA41F9" w:rsidP="00723229">
      <w:pPr>
        <w:pStyle w:val="ad"/>
        <w:numPr>
          <w:ilvl w:val="0"/>
          <w:numId w:val="12"/>
        </w:numPr>
        <w:jc w:val="both"/>
        <w:rPr>
          <w:sz w:val="28"/>
          <w:szCs w:val="28"/>
        </w:rPr>
      </w:pPr>
      <w:r w:rsidRPr="00723229">
        <w:rPr>
          <w:sz w:val="28"/>
          <w:szCs w:val="28"/>
        </w:rPr>
        <w:t>для закрепления и систематизации знаний (составление таблиц для систематизации учебного материала, аналитическая обработка)</w:t>
      </w:r>
    </w:p>
    <w:p w:rsidR="001C5083" w:rsidRPr="00723229" w:rsidRDefault="00DA41F9" w:rsidP="00723229">
      <w:pPr>
        <w:pStyle w:val="ad"/>
        <w:numPr>
          <w:ilvl w:val="0"/>
          <w:numId w:val="12"/>
        </w:numPr>
        <w:jc w:val="both"/>
        <w:rPr>
          <w:sz w:val="28"/>
          <w:szCs w:val="28"/>
        </w:rPr>
      </w:pPr>
      <w:r w:rsidRPr="00723229">
        <w:rPr>
          <w:sz w:val="28"/>
          <w:szCs w:val="28"/>
        </w:rPr>
        <w:t>для формирования умений (составление схем).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результатов внеаудиторной самостоятельной работы проходит в письменной или устной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формах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с представлением продукта творческой деятельности обучающихся.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Результативность внеаудиторной самостоятельной работы обучающихся оценивается путем проверки видов работ с подведением итога в течение семестра.</w:t>
      </w:r>
    </w:p>
    <w:p w:rsidR="001C5083" w:rsidRDefault="00DA41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Критериями оценки результатов внеаудиторной самостоятельной работы  являются:</w:t>
      </w:r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r w:rsidRPr="00B67A38">
        <w:rPr>
          <w:sz w:val="28"/>
          <w:szCs w:val="28"/>
        </w:rPr>
        <w:t>уровень освоения  учебного материала;</w:t>
      </w:r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r w:rsidRPr="00B67A38">
        <w:rPr>
          <w:sz w:val="28"/>
          <w:szCs w:val="28"/>
        </w:rPr>
        <w:t>уровень сформированности умений обучающихся использовать теоретические знания при выполнении практических задач;</w:t>
      </w:r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proofErr w:type="gramStart"/>
      <w:r w:rsidRPr="00B67A38">
        <w:rPr>
          <w:sz w:val="28"/>
          <w:szCs w:val="28"/>
        </w:rPr>
        <w:lastRenderedPageBreak/>
        <w:t>уровень сформированности умений обучающихся активно использовать электронные образовательных ресурсы, находить требующую информацию, изучать ее и применять на практике;</w:t>
      </w:r>
      <w:proofErr w:type="gramEnd"/>
    </w:p>
    <w:p w:rsidR="001C5083" w:rsidRPr="00B67A38" w:rsidRDefault="00DA41F9" w:rsidP="00B67A38">
      <w:pPr>
        <w:pStyle w:val="ad"/>
        <w:numPr>
          <w:ilvl w:val="0"/>
          <w:numId w:val="13"/>
        </w:numPr>
        <w:jc w:val="both"/>
        <w:rPr>
          <w:sz w:val="28"/>
          <w:szCs w:val="28"/>
        </w:rPr>
      </w:pPr>
      <w:r w:rsidRPr="00B67A38">
        <w:rPr>
          <w:sz w:val="28"/>
          <w:szCs w:val="28"/>
        </w:rPr>
        <w:t>уровень сформированности общих и профессиональных компетенций, личностных результатов.</w:t>
      </w:r>
    </w:p>
    <w:p w:rsidR="001C5083" w:rsidRPr="00B67A38" w:rsidRDefault="00DA41F9" w:rsidP="00B67A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1C5083" w:rsidRPr="00B67A38">
          <w:footerReference w:type="default" r:id="rId10"/>
          <w:pgSz w:w="11906" w:h="16838"/>
          <w:pgMar w:top="720" w:right="720" w:bottom="766" w:left="720" w:header="0" w:footer="709" w:gutter="0"/>
          <w:cols w:space="720"/>
          <w:formProt w:val="0"/>
          <w:titlePg/>
          <w:docGrid w:linePitch="360" w:charSpace="4096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Содержание заданий соответствует требованиям рабочей программы </w:t>
      </w:r>
      <w:r w:rsidR="00B67A38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B67A38" w:rsidRPr="00B67A38">
        <w:rPr>
          <w:rFonts w:ascii="Times New Roman" w:hAnsi="Times New Roman" w:cs="Times New Roman"/>
          <w:sz w:val="28"/>
          <w:szCs w:val="28"/>
        </w:rPr>
        <w:t>«ПМ 01 Заключение и сопровождение договоров страхования»</w:t>
      </w:r>
      <w:r w:rsidRPr="00B67A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Методические указания предназначены для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специальности 38.02.02 Страховое дело (по отраслям).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1C5083" w:rsidRPr="00ED3669" w:rsidRDefault="00DA41F9" w:rsidP="00ED3669">
      <w:pPr>
        <w:pStyle w:val="1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1" w:name="_Toc188819573"/>
      <w:r w:rsidRPr="00ED3669">
        <w:rPr>
          <w:rFonts w:ascii="Times New Roman" w:hAnsi="Times New Roman"/>
          <w:color w:val="auto"/>
        </w:rPr>
        <w:lastRenderedPageBreak/>
        <w:t xml:space="preserve">Самостоятельные работы </w:t>
      </w:r>
      <w:proofErr w:type="gramStart"/>
      <w:r w:rsidRPr="00ED3669">
        <w:rPr>
          <w:rFonts w:ascii="Times New Roman" w:hAnsi="Times New Roman"/>
          <w:color w:val="auto"/>
        </w:rPr>
        <w:t>обучающихся</w:t>
      </w:r>
      <w:proofErr w:type="gramEnd"/>
      <w:r w:rsidRPr="00ED3669">
        <w:rPr>
          <w:rFonts w:ascii="Times New Roman" w:hAnsi="Times New Roman"/>
          <w:color w:val="auto"/>
        </w:rPr>
        <w:t xml:space="preserve"> по</w:t>
      </w:r>
      <w:bookmarkEnd w:id="1"/>
    </w:p>
    <w:p w:rsidR="00B67A38" w:rsidRPr="00B67A38" w:rsidRDefault="00B67A38" w:rsidP="00B67A3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bookmarkStart w:id="2" w:name="_Toc188819574"/>
      <w:r w:rsidRPr="00B67A38">
        <w:rPr>
          <w:rFonts w:ascii="Times New Roman" w:hAnsi="Times New Roman" w:cs="Times New Roman"/>
          <w:color w:val="auto"/>
        </w:rPr>
        <w:t>МДК 01.01 «Оформление договоров страхования»</w:t>
      </w:r>
      <w:bookmarkEnd w:id="2"/>
    </w:p>
    <w:p w:rsidR="001C5083" w:rsidRPr="00B67A38" w:rsidRDefault="00B67A38" w:rsidP="00B67A38">
      <w:pPr>
        <w:pStyle w:val="1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</w:rPr>
      </w:pPr>
      <w:bookmarkStart w:id="3" w:name="_Toc188819575"/>
      <w:r w:rsidRPr="00B67A38">
        <w:rPr>
          <w:rFonts w:ascii="Times New Roman" w:hAnsi="Times New Roman" w:cs="Times New Roman"/>
          <w:color w:val="auto"/>
        </w:rPr>
        <w:t>МДК 01.02 «Сопровождение и учет договоров страхования»</w:t>
      </w:r>
      <w:bookmarkEnd w:id="3"/>
    </w:p>
    <w:tbl>
      <w:tblPr>
        <w:tblStyle w:val="af3"/>
        <w:tblW w:w="4556" w:type="pct"/>
        <w:tblLook w:val="04A0"/>
      </w:tblPr>
      <w:tblGrid>
        <w:gridCol w:w="5015"/>
        <w:gridCol w:w="904"/>
        <w:gridCol w:w="3080"/>
        <w:gridCol w:w="3267"/>
        <w:gridCol w:w="1961"/>
      </w:tblGrid>
      <w:tr w:rsidR="00B67A38" w:rsidTr="00AE5928">
        <w:trPr>
          <w:tblHeader/>
        </w:trPr>
        <w:tc>
          <w:tcPr>
            <w:tcW w:w="5015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самостоятельной работы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  <w:tc>
          <w:tcPr>
            <w:tcW w:w="3080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B67A38" w:rsidRPr="00AE5928" w:rsidRDefault="00B67A38" w:rsidP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AE5928" w:rsidTr="00AE5928">
        <w:trPr>
          <w:trHeight w:val="302"/>
        </w:trPr>
        <w:tc>
          <w:tcPr>
            <w:tcW w:w="14227" w:type="dxa"/>
            <w:gridSpan w:val="5"/>
            <w:shd w:val="clear" w:color="auto" w:fill="auto"/>
          </w:tcPr>
          <w:p w:rsidR="00AE5928" w:rsidRPr="00AE5928" w:rsidRDefault="00AE5928" w:rsidP="00AE59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928">
              <w:rPr>
                <w:rFonts w:ascii="Times New Roman" w:hAnsi="Times New Roman" w:cs="Times New Roman"/>
                <w:b/>
                <w:sz w:val="28"/>
                <w:szCs w:val="28"/>
              </w:rPr>
              <w:t>МДК 01.01 «Оформление договоров страхования»</w:t>
            </w:r>
          </w:p>
        </w:tc>
      </w:tr>
      <w:tr w:rsidR="00B67A38" w:rsidTr="00AE5928">
        <w:trPr>
          <w:trHeight w:val="608"/>
        </w:trPr>
        <w:tc>
          <w:tcPr>
            <w:tcW w:w="5015" w:type="dxa"/>
            <w:shd w:val="clear" w:color="auto" w:fill="auto"/>
          </w:tcPr>
          <w:p w:rsidR="00B67A38" w:rsidRPr="00B67A38" w:rsidRDefault="00B67A38" w:rsidP="00B67A38">
            <w:pPr>
              <w:tabs>
                <w:tab w:val="left" w:pos="285"/>
                <w:tab w:val="left" w:pos="5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A38">
              <w:rPr>
                <w:rFonts w:ascii="Times New Roman" w:hAnsi="Times New Roman" w:cs="Times New Roman"/>
                <w:bCs/>
                <w:sz w:val="24"/>
                <w:szCs w:val="24"/>
              </w:rPr>
              <w:t>Ассортимент коробочной страховой продукции на современном страховом рынке.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составления презентации</w:t>
            </w:r>
          </w:p>
        </w:tc>
        <w:tc>
          <w:tcPr>
            <w:tcW w:w="3267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ФЗ «Об организации страхового дела», ГК РФ, 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СПС Консультант,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B67A38" w:rsidRDefault="00B67A38" w:rsidP="00B67A38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67A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страхования жилых помещений. 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3267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B67A38" w:rsidRDefault="00B6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http://www.consult-cct.ru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B67A38" w:rsidRDefault="00B67A38" w:rsidP="00B67A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A38">
              <w:rPr>
                <w:rFonts w:ascii="Times New Roman" w:hAnsi="Times New Roman" w:cs="Times New Roman"/>
                <w:sz w:val="24"/>
                <w:szCs w:val="24"/>
              </w:rPr>
              <w:t>Риск-менеджмент в организации продаж страховых услуг.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виде индивидуальных заданий</w:t>
            </w:r>
          </w:p>
        </w:tc>
        <w:tc>
          <w:tcPr>
            <w:tcW w:w="3267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Материалы лекций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Интернет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B67A38" w:rsidRDefault="00B67A38" w:rsidP="00B67A38">
            <w:pPr>
              <w:tabs>
                <w:tab w:val="left" w:pos="285"/>
                <w:tab w:val="left" w:pos="5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A38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Комплексный полис банковского страхования.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3267" w:type="dxa"/>
            <w:shd w:val="clear" w:color="auto" w:fill="auto"/>
          </w:tcPr>
          <w:p w:rsidR="00B67A38" w:rsidRDefault="00B67A38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</w:p>
          <w:p w:rsidR="00B67A38" w:rsidRDefault="00B67A38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http://www.consult-cct.ru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B67A38" w:rsidRDefault="00B67A38" w:rsidP="00B67A38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B67A38">
              <w:rPr>
                <w:rFonts w:ascii="Times New Roman" w:hAnsi="Times New Roman" w:cs="Times New Roman"/>
                <w:sz w:val="24"/>
                <w:szCs w:val="24"/>
              </w:rPr>
              <w:t>Специфика страховой продукции в сфере личного страхования.</w:t>
            </w:r>
          </w:p>
          <w:p w:rsidR="00B67A38" w:rsidRPr="00B67A38" w:rsidRDefault="00B67A38" w:rsidP="00B67A3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AE592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подготовки реферата</w:t>
            </w:r>
          </w:p>
        </w:tc>
        <w:tc>
          <w:tcPr>
            <w:tcW w:w="3267" w:type="dxa"/>
            <w:shd w:val="clear" w:color="auto" w:fill="auto"/>
          </w:tcPr>
          <w:p w:rsidR="00B67A38" w:rsidRPr="00DA41F9" w:rsidRDefault="00B67A38" w:rsidP="00DA41F9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DA41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Архипов, А.П.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Соп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ровождение договора страхования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учебник / Архи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 А.П. — Москва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260 с. — (СПО). — ISBN 978-5-406-07628-6. — URL: https://book.ru/book/935935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Текст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электронный.</w:t>
            </w:r>
          </w:p>
          <w:p w:rsidR="00B67A38" w:rsidRPr="00DA41F9" w:rsidRDefault="00B67A38" w:rsidP="00DA41F9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DA41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Архипов, А.П.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Страх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овое право. Учебник и практикум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учебник / Архи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 А.П. — Москва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212 с. — (СПО). — ISBN 978-5-406-06462-7. — URL: https://book.ru/book/930216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Материалы лекций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B67A38" w:rsidRDefault="00AE592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самостоятельной работе</w:t>
            </w:r>
          </w:p>
        </w:tc>
      </w:tr>
      <w:tr w:rsidR="00B67A38" w:rsidTr="00AE5928">
        <w:trPr>
          <w:trHeight w:val="828"/>
        </w:trPr>
        <w:tc>
          <w:tcPr>
            <w:tcW w:w="5015" w:type="dxa"/>
            <w:shd w:val="clear" w:color="auto" w:fill="auto"/>
          </w:tcPr>
          <w:p w:rsidR="00B67A38" w:rsidRPr="00B67A38" w:rsidRDefault="00B67A38" w:rsidP="00B67A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A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Андеррайтинг</w:t>
            </w:r>
            <w:proofErr w:type="spellEnd"/>
            <w:r w:rsidRPr="00B67A38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 продаж страховых услуг.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составления схемы</w:t>
            </w:r>
          </w:p>
        </w:tc>
        <w:tc>
          <w:tcPr>
            <w:tcW w:w="3267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- ресурсы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http://www.consult-cct.ru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B67A38" w:rsidRDefault="00B67A38" w:rsidP="00B67A38">
            <w:pPr>
              <w:pStyle w:val="ad"/>
              <w:ind w:left="142"/>
              <w:rPr>
                <w:bCs/>
                <w:sz w:val="24"/>
                <w:szCs w:val="24"/>
              </w:rPr>
            </w:pPr>
            <w:r w:rsidRPr="00B67A38">
              <w:rPr>
                <w:sz w:val="24"/>
                <w:szCs w:val="24"/>
              </w:rPr>
              <w:t>Анализ документального оформления страховой услуги.</w:t>
            </w:r>
          </w:p>
        </w:tc>
        <w:tc>
          <w:tcPr>
            <w:tcW w:w="904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составления презентации</w:t>
            </w:r>
          </w:p>
        </w:tc>
        <w:tc>
          <w:tcPr>
            <w:tcW w:w="3267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– ресурсы</w:t>
            </w:r>
          </w:p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961" w:type="dxa"/>
            <w:shd w:val="clear" w:color="auto" w:fill="auto"/>
          </w:tcPr>
          <w:p w:rsidR="00B67A3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AE5928" w:rsidTr="00252C7D">
        <w:tc>
          <w:tcPr>
            <w:tcW w:w="14227" w:type="dxa"/>
            <w:gridSpan w:val="5"/>
            <w:shd w:val="clear" w:color="auto" w:fill="auto"/>
          </w:tcPr>
          <w:p w:rsidR="00AE5928" w:rsidRPr="00AE5928" w:rsidRDefault="00AE5928" w:rsidP="00AE59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5928">
              <w:rPr>
                <w:rFonts w:ascii="Times New Roman" w:hAnsi="Times New Roman" w:cs="Times New Roman"/>
                <w:b/>
                <w:sz w:val="28"/>
                <w:szCs w:val="28"/>
              </w:rPr>
              <w:t>МДК 01.02 «Сопровождение и учет договоров страхования»</w:t>
            </w:r>
          </w:p>
        </w:tc>
      </w:tr>
      <w:tr w:rsidR="00AE5928" w:rsidTr="00AE5928">
        <w:tc>
          <w:tcPr>
            <w:tcW w:w="5015" w:type="dxa"/>
            <w:shd w:val="clear" w:color="auto" w:fill="auto"/>
          </w:tcPr>
          <w:p w:rsidR="00AE5928" w:rsidRPr="00AE5928" w:rsidRDefault="00AE5928" w:rsidP="00AE5928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09B">
              <w:rPr>
                <w:rFonts w:ascii="Times New Roman" w:hAnsi="Times New Roman"/>
                <w:sz w:val="24"/>
                <w:szCs w:val="24"/>
              </w:rPr>
              <w:t>Автоматизированная информационная система в обеспечении деятельности страховой компании.</w:t>
            </w:r>
          </w:p>
        </w:tc>
        <w:tc>
          <w:tcPr>
            <w:tcW w:w="904" w:type="dxa"/>
            <w:shd w:val="clear" w:color="auto" w:fill="auto"/>
          </w:tcPr>
          <w:p w:rsidR="00AE5928" w:rsidRDefault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AE5928" w:rsidRDefault="00AE5928" w:rsidP="00631F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3267" w:type="dxa"/>
            <w:shd w:val="clear" w:color="auto" w:fill="auto"/>
          </w:tcPr>
          <w:p w:rsidR="00AE5928" w:rsidRDefault="00AE5928" w:rsidP="00631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лекции</w:t>
            </w:r>
          </w:p>
          <w:p w:rsidR="00AE5928" w:rsidRPr="00DA41F9" w:rsidRDefault="00AE5928" w:rsidP="00AE5928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ровождение договора страхования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учебник / Архи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 А.П. — Москва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260 с. — (СПО). — ISBN 978-5-406-07628-6. — URL: https://book.ru/book/935935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Текст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электронный.</w:t>
            </w:r>
          </w:p>
          <w:p w:rsidR="00AE5928" w:rsidRPr="00DA41F9" w:rsidRDefault="00AE5928" w:rsidP="00AE5928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sz w:val="24"/>
                <w:szCs w:val="24"/>
              </w:rPr>
            </w:pPr>
            <w:r w:rsidRPr="00DA41F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Архипов, А.П.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Страх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овое право. Учебник и практикум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учебник / Архи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 А.П. — Москва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212 с. — (СПО). — ISBN 978-5-406-06462-7. — URL: https://book.ru/book/930216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— Текст</w:t>
            </w:r>
            <w:r w:rsidRPr="00DA41F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электронный.</w:t>
            </w:r>
          </w:p>
          <w:p w:rsidR="00AE5928" w:rsidRDefault="00AE5928" w:rsidP="00631F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AE5928" w:rsidRDefault="00AE5928" w:rsidP="00631F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</w:t>
            </w:r>
          </w:p>
        </w:tc>
      </w:tr>
      <w:tr w:rsidR="00AE5928" w:rsidTr="00AE5928">
        <w:tc>
          <w:tcPr>
            <w:tcW w:w="5015" w:type="dxa"/>
            <w:shd w:val="clear" w:color="auto" w:fill="auto"/>
          </w:tcPr>
          <w:p w:rsidR="00AE5928" w:rsidRPr="00AE5928" w:rsidRDefault="00AE5928" w:rsidP="00AE5928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eastAsia="Tahoma" w:hAnsi="Times New Roman" w:cs="Times New Roman"/>
                <w:sz w:val="24"/>
                <w:szCs w:val="24"/>
              </w:rPr>
              <w:t>Организация качественного сервиса по обслуживанию персональных клиентов на этапах продажи страховой услуги.</w:t>
            </w:r>
          </w:p>
        </w:tc>
        <w:tc>
          <w:tcPr>
            <w:tcW w:w="904" w:type="dxa"/>
            <w:shd w:val="clear" w:color="auto" w:fill="auto"/>
          </w:tcPr>
          <w:p w:rsidR="00AE5928" w:rsidRPr="00AE5928" w:rsidRDefault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AE5928" w:rsidRPr="00AE5928" w:rsidRDefault="00AE5928" w:rsidP="0063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 в виде составления презентации</w:t>
            </w:r>
          </w:p>
        </w:tc>
        <w:tc>
          <w:tcPr>
            <w:tcW w:w="3267" w:type="dxa"/>
            <w:shd w:val="clear" w:color="auto" w:fill="auto"/>
          </w:tcPr>
          <w:p w:rsidR="00AE5928" w:rsidRPr="00AE5928" w:rsidRDefault="00AE5928" w:rsidP="0063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www.allinsurance.ru</w:t>
            </w:r>
            <w:proofErr w:type="spellEnd"/>
          </w:p>
          <w:p w:rsidR="00AE5928" w:rsidRPr="00AE5928" w:rsidRDefault="00AE5928" w:rsidP="0063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AE5928" w:rsidTr="00AE5928">
        <w:trPr>
          <w:trHeight w:val="652"/>
        </w:trPr>
        <w:tc>
          <w:tcPr>
            <w:tcW w:w="5015" w:type="dxa"/>
            <w:shd w:val="clear" w:color="auto" w:fill="auto"/>
          </w:tcPr>
          <w:p w:rsidR="00AE5928" w:rsidRPr="00AE5928" w:rsidRDefault="00AE5928" w:rsidP="00AE5928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eastAsia="Tahoma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eastAsia="Tahoma" w:hAnsi="Times New Roman" w:cs="Times New Roman"/>
                <w:sz w:val="24"/>
                <w:szCs w:val="24"/>
              </w:rPr>
              <w:t>Технологии автоматизированного офиса страховой компании.</w:t>
            </w:r>
          </w:p>
        </w:tc>
        <w:tc>
          <w:tcPr>
            <w:tcW w:w="904" w:type="dxa"/>
            <w:shd w:val="clear" w:color="auto" w:fill="auto"/>
          </w:tcPr>
          <w:p w:rsidR="00AE5928" w:rsidRPr="00AE5928" w:rsidRDefault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3267" w:type="dxa"/>
            <w:shd w:val="clear" w:color="auto" w:fill="auto"/>
          </w:tcPr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– ресурсы</w:t>
            </w:r>
          </w:p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www.allinsurance.ru</w:t>
            </w:r>
            <w:proofErr w:type="spellEnd"/>
          </w:p>
        </w:tc>
        <w:tc>
          <w:tcPr>
            <w:tcW w:w="1961" w:type="dxa"/>
            <w:shd w:val="clear" w:color="auto" w:fill="auto"/>
          </w:tcPr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AE5928" w:rsidTr="00AE5928">
        <w:trPr>
          <w:trHeight w:val="664"/>
        </w:trPr>
        <w:tc>
          <w:tcPr>
            <w:tcW w:w="5015" w:type="dxa"/>
            <w:shd w:val="clear" w:color="auto" w:fill="auto"/>
          </w:tcPr>
          <w:p w:rsidR="00AE5928" w:rsidRPr="00AE5928" w:rsidRDefault="00AE5928" w:rsidP="00AE5928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Функционирование </w:t>
            </w:r>
            <w:proofErr w:type="spellStart"/>
            <w:proofErr w:type="gramStart"/>
            <w:r w:rsidRPr="00AE5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интернет-магазинов</w:t>
            </w:r>
            <w:proofErr w:type="spellEnd"/>
            <w:proofErr w:type="gramEnd"/>
            <w:r w:rsidRPr="00AE59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страховых компаний России.</w:t>
            </w:r>
          </w:p>
        </w:tc>
        <w:tc>
          <w:tcPr>
            <w:tcW w:w="904" w:type="dxa"/>
            <w:shd w:val="clear" w:color="auto" w:fill="auto"/>
          </w:tcPr>
          <w:p w:rsidR="00AE5928" w:rsidRPr="00AE5928" w:rsidRDefault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контроль в виде  фронтального опроса</w:t>
            </w:r>
          </w:p>
        </w:tc>
        <w:tc>
          <w:tcPr>
            <w:tcW w:w="3267" w:type="dxa"/>
            <w:shd w:val="clear" w:color="auto" w:fill="auto"/>
          </w:tcPr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– ресурсы</w:t>
            </w:r>
          </w:p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www.allinsurance.ru</w:t>
            </w:r>
            <w:proofErr w:type="spellEnd"/>
          </w:p>
        </w:tc>
        <w:tc>
          <w:tcPr>
            <w:tcW w:w="1961" w:type="dxa"/>
            <w:shd w:val="clear" w:color="auto" w:fill="auto"/>
          </w:tcPr>
          <w:p w:rsidR="00AE5928" w:rsidRPr="00AE5928" w:rsidRDefault="00AE5928" w:rsidP="00631F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AE5928" w:rsidRDefault="00AE5928" w:rsidP="00AE5928">
            <w:pPr>
              <w:pStyle w:val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информационно – технических средств обработки информации, информатизация общества.</w:t>
            </w:r>
          </w:p>
        </w:tc>
        <w:tc>
          <w:tcPr>
            <w:tcW w:w="904" w:type="dxa"/>
            <w:shd w:val="clear" w:color="auto" w:fill="auto"/>
          </w:tcPr>
          <w:p w:rsidR="00B67A38" w:rsidRPr="00AE5928" w:rsidRDefault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Pr="00AE5928" w:rsidRDefault="00B6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 в виде составления презентации</w:t>
            </w:r>
          </w:p>
        </w:tc>
        <w:tc>
          <w:tcPr>
            <w:tcW w:w="3267" w:type="dxa"/>
            <w:shd w:val="clear" w:color="auto" w:fill="auto"/>
          </w:tcPr>
          <w:p w:rsidR="00B67A38" w:rsidRPr="00AE5928" w:rsidRDefault="00B6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www.allinsurance.ru</w:t>
            </w:r>
            <w:proofErr w:type="spellEnd"/>
          </w:p>
          <w:p w:rsidR="00B67A38" w:rsidRPr="00AE5928" w:rsidRDefault="00B67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B67A38" w:rsidRPr="00AE592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AE5928" w:rsidRDefault="00AE5928" w:rsidP="00AE5928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Особенности формирования архива документов (договоров страхования).</w:t>
            </w:r>
          </w:p>
        </w:tc>
        <w:tc>
          <w:tcPr>
            <w:tcW w:w="904" w:type="dxa"/>
            <w:shd w:val="clear" w:color="auto" w:fill="auto"/>
          </w:tcPr>
          <w:p w:rsidR="00B67A38" w:rsidRPr="00AE5928" w:rsidRDefault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B67A38" w:rsidRPr="00AE5928" w:rsidRDefault="00B6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контроль в форме решения проблемно-познавательных задач</w:t>
            </w:r>
          </w:p>
        </w:tc>
        <w:tc>
          <w:tcPr>
            <w:tcW w:w="3267" w:type="dxa"/>
            <w:shd w:val="clear" w:color="auto" w:fill="auto"/>
          </w:tcPr>
          <w:p w:rsidR="00B67A38" w:rsidRPr="00AE5928" w:rsidRDefault="00B67A38" w:rsidP="00DA41F9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А.П.</w:t>
            </w:r>
            <w:r w:rsidRPr="00AE59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Сопровождение договора страхования: учебник / Архипов А.П. — Москва: </w:t>
            </w:r>
            <w:proofErr w:type="spellStart"/>
            <w:r w:rsidRPr="00AE59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AE59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2023. — 260 с. — (СПО). — ISBN 978-5-406-07628-6. — URL: https://book.ru/book/935935. — Текст: электронный.</w:t>
            </w:r>
          </w:p>
          <w:p w:rsidR="00B67A38" w:rsidRPr="00AE5928" w:rsidRDefault="00B67A38" w:rsidP="00DA41F9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Архипов, А.П.</w:t>
            </w:r>
            <w:r w:rsidRPr="00AE59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Страховое право. Учебник и практикум: учебник / Архипов А.П. — Москва: </w:t>
            </w:r>
            <w:proofErr w:type="spellStart"/>
            <w:r w:rsidRPr="00AE59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AE59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2023. — 212 с. — (СПО). — ISBN 978-5-406-06462-7. — URL: https://book.ru/book/930216. — Текст: электронный.</w:t>
            </w:r>
          </w:p>
          <w:p w:rsidR="00B67A38" w:rsidRPr="00AE5928" w:rsidRDefault="00B67A38" w:rsidP="00DA41F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92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Материалы лекций</w:t>
            </w:r>
          </w:p>
          <w:p w:rsidR="00B67A38" w:rsidRPr="00AE5928" w:rsidRDefault="00B6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B67A38" w:rsidRPr="00AE5928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67A38" w:rsidTr="00AE5928">
        <w:tc>
          <w:tcPr>
            <w:tcW w:w="5015" w:type="dxa"/>
            <w:shd w:val="clear" w:color="auto" w:fill="auto"/>
          </w:tcPr>
          <w:p w:rsidR="00B67A38" w:rsidRPr="00AE5928" w:rsidRDefault="00AE5928" w:rsidP="00AE5928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409B">
              <w:rPr>
                <w:rFonts w:ascii="Times New Roman" w:hAnsi="Times New Roman"/>
                <w:sz w:val="24"/>
                <w:szCs w:val="24"/>
              </w:rPr>
              <w:t>Порядок контроля сроков уплаты страховых взносов.</w:t>
            </w:r>
          </w:p>
        </w:tc>
        <w:tc>
          <w:tcPr>
            <w:tcW w:w="904" w:type="dxa"/>
            <w:shd w:val="clear" w:color="auto" w:fill="auto"/>
          </w:tcPr>
          <w:p w:rsidR="00B67A38" w:rsidRDefault="00AE592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shd w:val="clear" w:color="auto" w:fill="auto"/>
          </w:tcPr>
          <w:p w:rsidR="00B67A38" w:rsidRDefault="00B67A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Письменный контроль в форме статистических данных</w:t>
            </w:r>
          </w:p>
        </w:tc>
        <w:tc>
          <w:tcPr>
            <w:tcW w:w="3267" w:type="dxa"/>
            <w:shd w:val="clear" w:color="auto" w:fill="auto"/>
          </w:tcPr>
          <w:p w:rsidR="00B67A38" w:rsidRDefault="00B6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- ресурсы</w:t>
            </w:r>
          </w:p>
        </w:tc>
        <w:tc>
          <w:tcPr>
            <w:tcW w:w="1961" w:type="dxa"/>
            <w:shd w:val="clear" w:color="auto" w:fill="auto"/>
          </w:tcPr>
          <w:p w:rsidR="00B67A38" w:rsidRDefault="00E8533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5928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B67A38" w:rsidTr="00AE5928">
        <w:trPr>
          <w:trHeight w:val="281"/>
        </w:trPr>
        <w:tc>
          <w:tcPr>
            <w:tcW w:w="5015" w:type="dxa"/>
            <w:shd w:val="clear" w:color="auto" w:fill="auto"/>
          </w:tcPr>
          <w:p w:rsidR="00AE5928" w:rsidRPr="00E85333" w:rsidRDefault="00AE5928" w:rsidP="00AE5928">
            <w:pPr>
              <w:pStyle w:val="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sz w:val="24"/>
                <w:szCs w:val="24"/>
              </w:rPr>
              <w:t>Мониторинг бизнес-процессов по договорной деятельности.</w:t>
            </w:r>
          </w:p>
          <w:p w:rsidR="00B67A38" w:rsidRPr="00E85333" w:rsidRDefault="00B67A38" w:rsidP="00AE5928">
            <w:pPr>
              <w:spacing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shd w:val="clear" w:color="auto" w:fill="auto"/>
          </w:tcPr>
          <w:p w:rsidR="00B67A38" w:rsidRPr="00E85333" w:rsidRDefault="00E8533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B67A38" w:rsidRPr="00E85333" w:rsidRDefault="00B67A3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 в форме написания проекта</w:t>
            </w:r>
          </w:p>
        </w:tc>
        <w:tc>
          <w:tcPr>
            <w:tcW w:w="3267" w:type="dxa"/>
            <w:shd w:val="clear" w:color="auto" w:fill="auto"/>
          </w:tcPr>
          <w:p w:rsidR="00B67A38" w:rsidRPr="00E85333" w:rsidRDefault="00B67A38" w:rsidP="00DA41F9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А.П.</w:t>
            </w:r>
            <w:r w:rsidRPr="00E85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Сопровождение договора страхования: учебник / Архипов А.П. — Москва: </w:t>
            </w:r>
            <w:proofErr w:type="spellStart"/>
            <w:r w:rsidRPr="00E85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E85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2023. — 260 с. — (СПО). — ISBN 978-5-406-07628-6. — URL: https://book.ru/book/935935.— Текст: электронный.</w:t>
            </w:r>
          </w:p>
          <w:p w:rsidR="00B67A38" w:rsidRPr="00E85333" w:rsidRDefault="00B67A38" w:rsidP="00DA41F9">
            <w:pPr>
              <w:tabs>
                <w:tab w:val="left" w:pos="567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Архипов, А.П.</w:t>
            </w:r>
            <w:r w:rsidRPr="00E85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Страховое </w:t>
            </w:r>
            <w:r w:rsidRPr="00E85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право. Учебник и практикум: учебник / Архипов А.П. — Москва: </w:t>
            </w:r>
            <w:proofErr w:type="spellStart"/>
            <w:r w:rsidRPr="00E85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E853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2023. — 212 с. — (СПО). — ISBN 978-5-406-06462-7. — URL: https://book.ru/book/930216. — Текст: электронный.</w:t>
            </w:r>
          </w:p>
          <w:p w:rsidR="00B67A38" w:rsidRPr="00E85333" w:rsidRDefault="00B67A38" w:rsidP="00DA41F9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533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Материалы лекций</w:t>
            </w:r>
          </w:p>
          <w:p w:rsidR="00B67A38" w:rsidRPr="00E85333" w:rsidRDefault="00B67A38" w:rsidP="00DA41F9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3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http://www.consultant.ru/</w:t>
            </w:r>
          </w:p>
          <w:p w:rsidR="00B67A38" w:rsidRPr="00E85333" w:rsidRDefault="00B67A3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 - ресурсы</w:t>
            </w:r>
          </w:p>
          <w:p w:rsidR="00B67A38" w:rsidRPr="00E85333" w:rsidRDefault="00B67A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sz w:val="24"/>
                <w:szCs w:val="24"/>
              </w:rPr>
              <w:t>Материалы лекции</w:t>
            </w:r>
          </w:p>
          <w:p w:rsidR="00B67A38" w:rsidRPr="00E85333" w:rsidRDefault="00B67A3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B67A38" w:rsidRPr="00E85333" w:rsidRDefault="00B67A38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</w:t>
            </w:r>
          </w:p>
        </w:tc>
      </w:tr>
      <w:tr w:rsidR="00E85333" w:rsidTr="00AE5928">
        <w:trPr>
          <w:trHeight w:val="281"/>
        </w:trPr>
        <w:tc>
          <w:tcPr>
            <w:tcW w:w="5015" w:type="dxa"/>
            <w:shd w:val="clear" w:color="auto" w:fill="auto"/>
          </w:tcPr>
          <w:p w:rsidR="00E85333" w:rsidRPr="00E85333" w:rsidRDefault="00E85333" w:rsidP="00AE5928">
            <w:pPr>
              <w:tabs>
                <w:tab w:val="left" w:pos="285"/>
                <w:tab w:val="left" w:pos="88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Место управленческого учета в бухгалтерском учете страховой организации.</w:t>
            </w:r>
          </w:p>
        </w:tc>
        <w:tc>
          <w:tcPr>
            <w:tcW w:w="904" w:type="dxa"/>
            <w:shd w:val="clear" w:color="auto" w:fill="auto"/>
          </w:tcPr>
          <w:p w:rsidR="00E85333" w:rsidRPr="00E85333" w:rsidRDefault="00E8533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E85333" w:rsidRDefault="00E85333" w:rsidP="0063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Практический контроль в форме решения проблемно-познавательных задач</w:t>
            </w:r>
          </w:p>
        </w:tc>
        <w:tc>
          <w:tcPr>
            <w:tcW w:w="3267" w:type="dxa"/>
            <w:shd w:val="clear" w:color="auto" w:fill="auto"/>
          </w:tcPr>
          <w:p w:rsidR="00E85333" w:rsidRDefault="00E85333" w:rsidP="0063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лекции</w:t>
            </w:r>
          </w:p>
          <w:p w:rsidR="00E85333" w:rsidRDefault="00E85333" w:rsidP="0063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www.allinsurance.ru</w:t>
            </w:r>
            <w:proofErr w:type="spellEnd"/>
          </w:p>
          <w:p w:rsidR="00E85333" w:rsidRDefault="00E85333" w:rsidP="00631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E85333" w:rsidRDefault="00E85333" w:rsidP="00631F7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E85333" w:rsidTr="00AE5928">
        <w:tc>
          <w:tcPr>
            <w:tcW w:w="5015" w:type="dxa"/>
            <w:shd w:val="clear" w:color="auto" w:fill="auto"/>
          </w:tcPr>
          <w:p w:rsidR="00E85333" w:rsidRPr="00E85333" w:rsidRDefault="00E85333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регулирование в сфере страховой деятельности</w:t>
            </w:r>
          </w:p>
        </w:tc>
        <w:tc>
          <w:tcPr>
            <w:tcW w:w="904" w:type="dxa"/>
            <w:shd w:val="clear" w:color="auto" w:fill="auto"/>
          </w:tcPr>
          <w:p w:rsidR="00E85333" w:rsidRPr="00E85333" w:rsidRDefault="00E8533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shd w:val="clear" w:color="auto" w:fill="auto"/>
          </w:tcPr>
          <w:p w:rsidR="00E85333" w:rsidRPr="00E85333" w:rsidRDefault="00E85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 контроль в форме решения проблемно-познавательных задач</w:t>
            </w:r>
          </w:p>
        </w:tc>
        <w:tc>
          <w:tcPr>
            <w:tcW w:w="3267" w:type="dxa"/>
            <w:shd w:val="clear" w:color="auto" w:fill="auto"/>
          </w:tcPr>
          <w:p w:rsidR="00E85333" w:rsidRPr="00E85333" w:rsidRDefault="00E85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5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www.allinsurance.ru</w:t>
            </w:r>
            <w:proofErr w:type="spellEnd"/>
          </w:p>
          <w:p w:rsidR="00E85333" w:rsidRPr="00E85333" w:rsidRDefault="00E85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http://www.consultant.ru/</w:t>
            </w:r>
          </w:p>
        </w:tc>
        <w:tc>
          <w:tcPr>
            <w:tcW w:w="1961" w:type="dxa"/>
            <w:shd w:val="clear" w:color="auto" w:fill="auto"/>
          </w:tcPr>
          <w:p w:rsidR="00E85333" w:rsidRPr="00E85333" w:rsidRDefault="00E8533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85333">
              <w:rPr>
                <w:rFonts w:ascii="Times New Roman" w:hAnsi="Times New Roman" w:cs="Times New Roman"/>
                <w:sz w:val="24"/>
                <w:szCs w:val="24"/>
              </w:rPr>
              <w:t>Подготовка к практической работе</w:t>
            </w:r>
          </w:p>
        </w:tc>
      </w:tr>
      <w:tr w:rsidR="00E85333" w:rsidTr="00AE5928">
        <w:tc>
          <w:tcPr>
            <w:tcW w:w="5015" w:type="dxa"/>
            <w:shd w:val="clear" w:color="auto" w:fill="auto"/>
          </w:tcPr>
          <w:p w:rsidR="00E85333" w:rsidRPr="00E85333" w:rsidRDefault="00E85333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04" w:type="dxa"/>
            <w:shd w:val="clear" w:color="auto" w:fill="auto"/>
          </w:tcPr>
          <w:p w:rsidR="00E85333" w:rsidRPr="00E85333" w:rsidRDefault="00E8533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80" w:type="dxa"/>
            <w:shd w:val="clear" w:color="auto" w:fill="auto"/>
          </w:tcPr>
          <w:p w:rsidR="00E85333" w:rsidRPr="00E85333" w:rsidRDefault="00E85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7" w:type="dxa"/>
            <w:shd w:val="clear" w:color="auto" w:fill="auto"/>
          </w:tcPr>
          <w:p w:rsidR="00E85333" w:rsidRPr="00E85333" w:rsidRDefault="00E85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shd w:val="clear" w:color="auto" w:fill="auto"/>
          </w:tcPr>
          <w:p w:rsidR="00E85333" w:rsidRPr="00E85333" w:rsidRDefault="00E85333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5083" w:rsidRDefault="001C5083">
      <w:pPr>
        <w:sectPr w:rsidR="001C5083" w:rsidSect="00CB7C46">
          <w:footerReference w:type="default" r:id="rId11"/>
          <w:pgSz w:w="16838" w:h="11906" w:orient="landscape"/>
          <w:pgMar w:top="720" w:right="720" w:bottom="766" w:left="720" w:header="0" w:footer="709" w:gutter="0"/>
          <w:cols w:space="720"/>
          <w:formProt w:val="0"/>
          <w:docGrid w:linePitch="360" w:charSpace="4096"/>
        </w:sectPr>
      </w:pPr>
    </w:p>
    <w:p w:rsidR="001C5083" w:rsidRPr="00ED3669" w:rsidRDefault="00DA41F9" w:rsidP="00ED3669">
      <w:pPr>
        <w:pStyle w:val="1"/>
        <w:spacing w:before="0" w:line="240" w:lineRule="auto"/>
        <w:jc w:val="center"/>
        <w:rPr>
          <w:rFonts w:ascii="Times New Roman" w:eastAsia="Times New Roman" w:hAnsi="Times New Roman"/>
          <w:color w:val="auto"/>
          <w:lang w:eastAsia="ru-RU"/>
        </w:rPr>
      </w:pPr>
      <w:bookmarkStart w:id="4" w:name="_Toc188819576"/>
      <w:r w:rsidRPr="00ED3669">
        <w:rPr>
          <w:rFonts w:ascii="Times New Roman" w:eastAsia="Times New Roman" w:hAnsi="Times New Roman"/>
          <w:color w:val="auto"/>
          <w:lang w:eastAsia="ru-RU"/>
        </w:rPr>
        <w:lastRenderedPageBreak/>
        <w:t>Общие требования к оформлению отчетов по внеау</w:t>
      </w:r>
      <w:r w:rsidR="00ED3669" w:rsidRPr="00ED3669">
        <w:rPr>
          <w:rFonts w:ascii="Times New Roman" w:eastAsia="Times New Roman" w:hAnsi="Times New Roman"/>
          <w:color w:val="auto"/>
          <w:lang w:eastAsia="ru-RU"/>
        </w:rPr>
        <w:t>диторной самостоятельной работе</w:t>
      </w:r>
      <w:bookmarkEnd w:id="4"/>
    </w:p>
    <w:p w:rsidR="001C5083" w:rsidRDefault="001C5083" w:rsidP="00CB7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Оформление схемы</w:t>
      </w: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</w:t>
      </w:r>
      <w:r>
        <w:rPr>
          <w:rFonts w:ascii="Times New Roman" w:hAnsi="Times New Roman"/>
          <w:sz w:val="28"/>
          <w:szCs w:val="28"/>
        </w:rPr>
        <w:t xml:space="preserve"> - чертеж, изображающий систему устройство чего-нибудь или взаимоотношение частей чего-нибудь.</w:t>
      </w: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«Сжатие» и визуализация учебной информации технологически может быть достигнута разными методическими приемами и соответственно этому известны разнообразные схемно-знаковые модели представления знаний. В качестве примера приведем наиболее популярные формы представления учебной информации.</w:t>
      </w: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CB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Продукционная модель</w:t>
      </w:r>
      <w:r w:rsidR="00CB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представляет собой набор правил или алгоритмических предписаний для представления какой-либо процедуры решения. Если обычная инструкция состоит из нескольких, а иногда и большого количества правил (продукций), то продукционная модель сводит их в одну визуальную композицию со всеми связями и разветвлениями (рис 1 и 2).</w:t>
      </w:r>
    </w:p>
    <w:tbl>
      <w:tblPr>
        <w:tblW w:w="10441" w:type="dxa"/>
        <w:jc w:val="center"/>
        <w:tblLook w:val="04A0"/>
      </w:tblPr>
      <w:tblGrid>
        <w:gridCol w:w="5538"/>
        <w:gridCol w:w="4903"/>
      </w:tblGrid>
      <w:tr w:rsidR="001C5083">
        <w:trPr>
          <w:jc w:val="center"/>
        </w:trPr>
        <w:tc>
          <w:tcPr>
            <w:tcW w:w="5537" w:type="dxa"/>
            <w:shd w:val="clear" w:color="auto" w:fill="auto"/>
          </w:tcPr>
          <w:p w:rsidR="001C5083" w:rsidRDefault="001C5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903" w:type="dxa"/>
            <w:shd w:val="clear" w:color="auto" w:fill="auto"/>
          </w:tcPr>
          <w:p w:rsidR="001C5083" w:rsidRDefault="001C5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C5083">
        <w:trPr>
          <w:jc w:val="center"/>
        </w:trPr>
        <w:tc>
          <w:tcPr>
            <w:tcW w:w="5537" w:type="dxa"/>
            <w:shd w:val="clear" w:color="auto" w:fill="auto"/>
          </w:tcPr>
          <w:p w:rsidR="001C5083" w:rsidRDefault="00DA4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360420" cy="2327275"/>
                  <wp:effectExtent l="0" t="0" r="0" b="0"/>
                  <wp:docPr id="3" name="Рисунок 7" descr="http://www2.asu.ru/cppkp/index.files/ucheb.files/innov/Part2/files/pic/pic_8_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7" descr="http://www2.asu.ru/cppkp/index.files/ucheb.files/innov/Part2/files/pic/pic_8_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0420" cy="232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3" w:type="dxa"/>
            <w:shd w:val="clear" w:color="auto" w:fill="auto"/>
          </w:tcPr>
          <w:p w:rsidR="001C5083" w:rsidRDefault="00DA41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57195" cy="3051810"/>
                  <wp:effectExtent l="0" t="0" r="0" b="0"/>
                  <wp:docPr id="4" name="Рисунок 6" descr="http://www2.asu.ru/cppkp/index.files/ucheb.files/innov/Part2/files/pic/pic_8_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6" descr="http://www2.asu.ru/cppkp/index.files/ucheb.files/innov/Part2/files/pic/pic_8_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195" cy="3051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5083">
        <w:trPr>
          <w:jc w:val="center"/>
        </w:trPr>
        <w:tc>
          <w:tcPr>
            <w:tcW w:w="5537" w:type="dxa"/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 1 Продукционная модель</w:t>
            </w:r>
          </w:p>
        </w:tc>
        <w:tc>
          <w:tcPr>
            <w:tcW w:w="4903" w:type="dxa"/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Рис 2 Продукционная модель</w:t>
            </w:r>
          </w:p>
        </w:tc>
      </w:tr>
    </w:tbl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Модель семантической сети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Как правило, используется для раскрытия объема понятия, то есть тех разновидностей, которые характеризуют данный предмет. Примером семантической сети могут служить формально-логические приемы отражения блоков информации большого масштаба. Блок-схемы также являются разновидностями семантических сетей. По мере их построения не только расширяется объем понятия, но и устанавливаются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межпонятийные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связи свыше, ниже, рядом стоящими понятиями. На рисунке 3 приведена семантическая сеть моделей представления знаний.</w:t>
      </w:r>
    </w:p>
    <w:p w:rsidR="00CB7C46" w:rsidRDefault="00CB7C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156075" cy="1484630"/>
            <wp:effectExtent l="0" t="0" r="0" b="0"/>
            <wp:docPr id="5" name="Рисунок 5" descr="http://www2.asu.ru/cppkp/index.files/ucheb.files/innov/Part2/files/pic/pic_8_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www2.asu.ru/cppkp/index.files/ucheb.files/innov/Part2/files/pic/pic_8_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14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C46" w:rsidRDefault="00DA41F9" w:rsidP="00CB7C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3.</w:t>
      </w:r>
      <w:r w:rsidR="00CB7C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семантическая сеть моделей представления знаний</w:t>
      </w:r>
    </w:p>
    <w:p w:rsidR="001C5083" w:rsidRDefault="001C5083" w:rsidP="00CB7C4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1C508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 w:rsidP="00CB7C4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Когнитивно-графические элементы «Древо» 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 «Здание»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строятся по принципу блок-схем. Здесь важна последовательность основных компонентов в изучаемой теории: 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основание - ядро - 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 основании, как правило, представлены опорные понятия, факты, способы действий, актуализация которых необходима для изучения ее ядра (рис 4).</w:t>
      </w:r>
    </w:p>
    <w:p w:rsidR="001C5083" w:rsidRDefault="001C508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42795" cy="2636520"/>
            <wp:effectExtent l="0" t="0" r="0" b="0"/>
            <wp:docPr id="6" name="Рисунок 4" descr="http://www2.asu.ru/cppkp/index.files/ucheb.files/innov/Part2/files/pic/pic_8_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4" descr="http://www2.asu.ru/cppkp/index.files/ucheb.files/innov/Part2/files/pic/pic_8_9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263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083" w:rsidRDefault="00DA41F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4.</w:t>
      </w:r>
    </w:p>
    <w:p w:rsidR="001C5083" w:rsidRDefault="00DA41F9" w:rsidP="00CB7C46">
      <w:pPr>
        <w:tabs>
          <w:tab w:val="left" w:pos="0"/>
          <w:tab w:val="left" w:pos="284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4.Фреймовая модель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(Фрейм - рамка, остов, скелет, минимальное описание явления). Обычно фрейм состоит из нескольких ячеек (слотов), каждый из которых имеет свое назначение. При помощи фреймовой модели можно «сжимать», структурировать и систематизировать информацию в виде таблиц, матриц (рис 5).</w:t>
      </w:r>
    </w:p>
    <w:tbl>
      <w:tblPr>
        <w:tblW w:w="5000" w:type="pct"/>
        <w:tblCellMar>
          <w:top w:w="15" w:type="dxa"/>
          <w:left w:w="22" w:type="dxa"/>
          <w:bottom w:w="15" w:type="dxa"/>
          <w:right w:w="22" w:type="dxa"/>
        </w:tblCellMar>
        <w:tblLook w:val="04A0"/>
      </w:tblPr>
      <w:tblGrid>
        <w:gridCol w:w="4638"/>
        <w:gridCol w:w="1478"/>
        <w:gridCol w:w="2796"/>
        <w:gridCol w:w="1598"/>
      </w:tblGrid>
      <w:tr w:rsidR="001C5083" w:rsidTr="00CB7C4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Наименование: КНИГА</w:t>
            </w:r>
          </w:p>
        </w:tc>
      </w:tr>
      <w:tr w:rsidR="001C5083" w:rsidTr="00CB7C46">
        <w:tc>
          <w:tcPr>
            <w:tcW w:w="5000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Атрибуты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ПЕРЕПЛЕТ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ОГЛАВЛЕНИЕ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ТИТУЛЬНЫЙ ЛИСТ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РАЗДЕЛЫ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АННОТАЦИЯ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ЗАКЛЮЧЕНИЕ</w:t>
            </w:r>
          </w:p>
        </w:tc>
      </w:tr>
      <w:tr w:rsidR="001C5083" w:rsidTr="00CB7C46">
        <w:tc>
          <w:tcPr>
            <w:tcW w:w="291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209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</w:tc>
      </w:tr>
      <w:tr w:rsidR="001C5083" w:rsidTr="00CB7C46">
        <w:tc>
          <w:tcPr>
            <w:tcW w:w="220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2033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ФОРМАТ</w:t>
            </w:r>
          </w:p>
        </w:tc>
        <w:tc>
          <w:tcPr>
            <w:tcW w:w="76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1C5083" w:rsidRDefault="00DA4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...</w:t>
            </w:r>
          </w:p>
        </w:tc>
      </w:tr>
    </w:tbl>
    <w:p w:rsidR="001C5083" w:rsidRDefault="00DA41F9">
      <w:pPr>
        <w:tabs>
          <w:tab w:val="left" w:pos="0"/>
          <w:tab w:val="left" w:pos="284"/>
          <w:tab w:val="left" w:pos="851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5.</w:t>
      </w:r>
    </w:p>
    <w:p w:rsidR="001C5083" w:rsidRDefault="001C5083">
      <w:pPr>
        <w:tabs>
          <w:tab w:val="left" w:pos="0"/>
          <w:tab w:val="left" w:pos="284"/>
          <w:tab w:val="left" w:pos="851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C5083" w:rsidRDefault="00DA41F9" w:rsidP="00CB7C4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lastRenderedPageBreak/>
        <w:t>5.Схемоконспект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или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конспект-схема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может рассматриваться как частный случай фреймовой модели. По периметру схемы располагаются блоки, отражающие: внешнее описание объекта изучения; взаимодействие его с окружающим миром; внутренние механизмы, процессы, гипотезы; применение теории в практике. В центре схемы расположен блок с указанием на нерешенные в данной области проблемы. Расположение блоков в конспект - схеме изображено на рисунке 6.</w:t>
      </w:r>
    </w:p>
    <w:p w:rsidR="001C5083" w:rsidRDefault="00DA41F9" w:rsidP="00E8533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66695" cy="1353820"/>
            <wp:effectExtent l="0" t="0" r="0" b="0"/>
            <wp:docPr id="7" name="Рисунок 3" descr="http://www2.asu.ru/cppkp/index.files/ucheb.files/innov/Part2/files/pic/pic_8_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" descr="http://www2.asu.ru/cppkp/index.files/ucheb.files/innov/Part2/files/pic/pic_8_14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135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719705" cy="1258570"/>
            <wp:effectExtent l="0" t="0" r="0" b="0"/>
            <wp:docPr id="8" name="Рисунок 2" descr="http://www2.asu.ru/cppkp/index.files/ucheb.files/innov/Part2/files/pic/pic_8_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" descr="http://www2.asu.ru/cppkp/index.files/ucheb.files/innov/Part2/files/pic/pic_8_16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083" w:rsidRDefault="00DA41F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Рис. 6.</w:t>
      </w:r>
    </w:p>
    <w:p w:rsidR="001C5083" w:rsidRDefault="001C508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 w:rsidP="00CB7C4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6.Опорный конспект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или </w:t>
      </w:r>
      <w:r>
        <w:rPr>
          <w:rFonts w:ascii="Times New Roman" w:eastAsia="Times New Roman" w:hAnsi="Times New Roman"/>
          <w:bCs/>
          <w:i/>
          <w:iCs/>
          <w:color w:val="000000"/>
          <w:sz w:val="28"/>
          <w:szCs w:val="28"/>
          <w:lang w:eastAsia="ru-RU"/>
        </w:rPr>
        <w:t>лист опорных сигналов (Л.О.С.)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- это построенная по специальным принципам визуальная модель содержания учебного материала, в которой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сжато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изображены основные смысловые вехи изучаемой темы, а также используются графические приемы. Он в большей степени, чем любая схема учитывает психологические особенности восприятия информации, поскольку не приемлет жесткую структуру. В обычной схеме информация не кодируется, а материал представлен словесно простым предложением или полным понятием (рис 7).</w:t>
      </w: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683510" cy="2814320"/>
            <wp:effectExtent l="0" t="0" r="0" b="0"/>
            <wp:docPr id="9" name="Рисунок 1" descr="http://www2.asu.ru/cppkp/index.files/ucheb.files/innov/Part2/files/pic/pic_8_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" descr="http://www2.asu.ru/cppkp/index.files/ucheb.files/innov/Part2/files/pic/pic_8_17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281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Рис. 7.</w:t>
      </w:r>
      <w:r>
        <w:br w:type="page"/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lastRenderedPageBreak/>
        <w:t>Оформление презентации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Мультимедийная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презентация – это программа, которая может содержать текстовые материалы, фотографии, рисунки, слайд-шоу. Звуковое оформление и дикторское сопровождение, видеофрагменты и анимацию, трехмерную графику.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Презентация позволяет повысить успешность занятий с использованием демонстрационных средств и повысить вероятность убеждения аудитории.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Рекомендации по составлению презентации.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Структура материалов в электронном виде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Титульный слайд;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Информационные слайды;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Завершающий слайд.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В титульном слайде указываются: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Тема доклада, которая должна полностью соответствовать теме;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Фамилия, имя составителя;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Информационные слайды могут содержать диаграммы и графики, также текстовые, табличные. Графические материалы, предназначенные для более  четкого восприятия аудиторией информации, излагаемой в докладе. Выбор типа информации, схем структурирования данных, очередности их изложения осуществляется непосредственно докладчиком. Завершающий слайд содержит те же данные, что и титульный слайд.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Формат слайдов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Параметры страницы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Размер слайдов - экран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Ориентация – альбомная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Ширина – 24 см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Высота – 18 см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Нумерация слайдов с №1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Формат выдачи слайдов – «Презентация на экране»</w:t>
      </w:r>
    </w:p>
    <w:p w:rsidR="001C5083" w:rsidRDefault="00DA41F9" w:rsidP="00CB7C46">
      <w:pPr>
        <w:tabs>
          <w:tab w:val="left" w:pos="14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Графический и текстовый материал размещаются на слайдах так, чтобы слева и справа оставалось использованное поле шириной не менее 0,5 см.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3.Оформление слайдов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Рекомендуется использовать светлый фон слайдов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Используемыешрифты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 xml:space="preserve"> Times New Roman, Arial, Arial Narrow.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Начертания: обычный, курсив, полужирный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Цвет и размер шрифта должен быть подобран так, чтобы все надписи отчетливо читались на выбранном поле слайда</w:t>
      </w:r>
    </w:p>
    <w:p w:rsidR="001C5083" w:rsidRDefault="00DA41F9" w:rsidP="00CB7C46">
      <w:pPr>
        <w:tabs>
          <w:tab w:val="left" w:pos="142"/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Рекомендуемые размеры шрифтов.             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 объекта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размер шрифта</w:t>
      </w:r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заголовок слайда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22-28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подзаголовок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20-24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текст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подписи данных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20-24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подписи осей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заголовки осей в диаграммах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шрифт легенды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16-22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номер слайдов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14-16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информация в таблицах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18-22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Диаграммы.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Диаграммы готовятся с использованием мастера диаграмм табличного процессора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Для вывода числовых данных используется числовой формат с разделителем групп разрядов. Если данные являются дробными числами, то число отображаемых десятичных знаков должно быть одинаково для всей группы этих данных (всего ряда подписей данных)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Данные и подписи не должны накладываться друг на друга и сливаться с графическим редактором диаграммы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Структурные диаграммы готовятся с помощью стандартных средств рисования пакета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Office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Если при форматировании слайда есть необходимость пропорционально уменьшить размер диаграммы, то размер шрифтов должен быть увеличен с таким расчетом, чтобы реальное отображение объектов диаграммы соответствовало значениям, указанным в таблице.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5.Таблицы.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Табличная информация вставляется в материалы как таблица текстового процессора  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Word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или табличного процессора MS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Excel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При вставке таблицы как объекта и пропорциональном изменении ее размера реальный отображаемый размер шрифта должен быть не менее 18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pt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Таблицы и диаграммы размещаются на светлом или белом фоне.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Анимация объектов и переход слайдов.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 титульном и завершающем слайдах использовать анимацию объектов не допускается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В информационных слайдах допускается использование анимации объектов только в случае, если это необходимо для отражения изменений, происходящих во временном интервале, и если очередность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анимирования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объектов соответствует структуре доклада. В остальных случаях использование анимации не допускается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Анимация объектов должна происходить автоматически по истечении необходимого времени. Анимация объектов по «щелчку» не допускается.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Для смены слайдов используется режим «вручную». Переход слайдов в режиме «по времени» не допускается. Разрешается использование стандартных эффектов перехода, кроме эффектов «жалюзи», «шашки», «растворение», «горизонтальные полосы». Для всех слайдов применяется однотипный эффект перехода.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Звуковое сопровождение анимации объектов и перехода слайдов не используется.</w:t>
      </w: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Включение макросов в материалы не допускается.</w:t>
      </w:r>
    </w:p>
    <w:p w:rsidR="001C5083" w:rsidRDefault="001C5083">
      <w:pPr>
        <w:tabs>
          <w:tab w:val="left" w:pos="284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CB7C46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Оформление формул</w:t>
      </w:r>
    </w:p>
    <w:p w:rsidR="001C5083" w:rsidRDefault="00CB7C46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Применение в работах математических выражений и  формул </w:t>
      </w:r>
      <w:r w:rsidR="00DA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осуществлятьс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 учетом следующих требований.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 тексте имеются формулы, то их следует выделять из текста отдельными  строками. Значение  каждого  символа в  формуле  дают с новой строки в той же  последовательности, в какой они приведены в формуле. Первая строка расшифровки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должна начинаться со слов «где» без двоеточия после него. Если в тексте более одной формулы,  то  их  номеруют  арабскими  цифрами  в  пределах  всей  работы.  Номер указывают с правой стороны листа на уровне формулы в круглых скобках.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использования математического выражения в контрольной работе: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Определим критический объем производства [17, с. 190]:</w:t>
      </w:r>
    </w:p>
    <w:p w:rsidR="001C5083" w:rsidRDefault="00DA41F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V =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vc+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(2.13)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   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 – объем реализации в стоимостном выражении;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переменные расходы;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- постоянные расходы;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прибыль.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указанном фрагменте: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[17, с. 190] ссылка на фрагмент авторской работы (в данном случае: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Ефимова О.В. Финансовый анализ. 4-е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 доп.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М.:Изд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Бухгалтерский учет, 2008. 290 с.);</w:t>
      </w:r>
      <w:proofErr w:type="gramEnd"/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- 17  - порядковый  номер  указанной  авторской  работы  в  разделе  «Список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использованной литературы» контрольной работы;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- 2.13 - порядковый номер используемой формулы в контрольной работе (где 2 - порядковый  номер  основного  раздела  контрольной  работы,  в  котором  приведена соответствующая формула; 13 - порядковый номер формулы среди иных формул указанного раздела).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Формулы,  помещаемые  в  приложениях,  должны  нумероваться  отдельной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нумерацией арабскими цифрами в пределах каждого приложения с добавлением перед каждой цифрой обозначения приложения, например формула (В.1).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Допускается нумерация формул в пределах раздела. В этом случае номер формулы со стоит из номера раздела и порядкового номера формулы,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точкой,  например (3.1).</w:t>
      </w:r>
    </w:p>
    <w:p w:rsidR="001C5083" w:rsidRDefault="001C5083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83" w:rsidRDefault="00CB7C46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Оформление доклада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Доклад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публичное сообщение, представляющее собой развёрнутое изложение определённой темы.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Этапы подготовки доклада: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Определение цели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Подбор необходимого материала, определяющего содержание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Составление плана доклада, распределение собранного материала в необходимой логической последовательности.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Общее знакомство с литературой и выделение среди источников главного.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Уточнение плана, отбор материала к каждому пункту плана.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Композиционное оформление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Заучивание, запоминание текста доклада, подготовки тезисов выступления.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Выступление с докладом.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Обсуждение доклада.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Оценивание доклада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Композиционное оформление доклада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это его реальная речевая внешняя структура, в ней отражается соотношение частей выступления по их цели, стилистическим особенностям, по объёму, сочетанию рациональных и эмоциональных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моментов, как правило, элементами композиции доклада являются: вступление, определение предмета выступления, изложение (опровержение), заключение.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Вступление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обеспечить успех выступления по любой тематике.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Вступление должно содержать:</w:t>
      </w:r>
    </w:p>
    <w:p w:rsidR="001C5083" w:rsidRDefault="00DA41F9" w:rsidP="00CB7C46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доклада;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 основной идеи;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современную оценку предмета изложения;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перечисление рассматриваемых вопросов;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интересную для слушателей форму изложения;</w:t>
      </w:r>
    </w:p>
    <w:p w:rsidR="001C5083" w:rsidRDefault="00DA41F9" w:rsidP="00CB7C46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акцентирование оригинальности подхода.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состоит из следующих частей: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Основная часть,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которой выступающий должен раскрыть суть темы, обычно строится по принципу отчёта. Задача основной части: представить достаточно данных для того, чтобы слушатели заинтересовались темой и захотели ознакомиться с материалами.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Заключение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 чёткое обобщение и краткие выводы по излагаемой теме.</w:t>
      </w:r>
    </w:p>
    <w:p w:rsidR="001C5083" w:rsidRDefault="001C5083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83" w:rsidRDefault="00DA41F9" w:rsidP="00CB7C46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Оформление реферата.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Внеаудиторная самостоятельная работа в форме реферата является индивидуальной самостоятельно выполненной работой обучающегося.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реферата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Реферат, как правило, должен содержать следующие структурные элементы: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титульный лист;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источников;</w:t>
      </w:r>
    </w:p>
    <w:p w:rsidR="001C5083" w:rsidRDefault="00DA41F9" w:rsidP="00CB7C4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(при необходимости).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Примерный объем в машинописных страницах составляющих реферата представлен в таблице.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Рекомендуемый объем структурных элементов реферата: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5689"/>
        <w:gridCol w:w="4857"/>
      </w:tblGrid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1"/>
            <w:bookmarkStart w:id="6" w:name="f4a7002c102b91e1ff84359ebc5252441c15adf1"/>
            <w:bookmarkEnd w:id="5"/>
            <w:bookmarkEnd w:id="6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частей реферата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Количество страниц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Титульный лист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 (с указанием страниц)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 часть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15-20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Список использованных источников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1-2</w:t>
            </w:r>
          </w:p>
        </w:tc>
      </w:tr>
      <w:tr w:rsidR="001C5083" w:rsidTr="00CB7C46">
        <w:trPr>
          <w:jc w:val="center"/>
        </w:trPr>
        <w:tc>
          <w:tcPr>
            <w:tcW w:w="2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Приложения</w:t>
            </w:r>
          </w:p>
        </w:tc>
        <w:tc>
          <w:tcPr>
            <w:tcW w:w="2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C5083" w:rsidRDefault="00DA41F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 ограничений</w:t>
            </w:r>
          </w:p>
        </w:tc>
      </w:tr>
    </w:tbl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содержании приводятся наименования структурных частей реферата, глав и параграфов его основной части с указанием номера страницы, с которой начинается соответствующая часть, глава, параграф.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введении дается общая характеристика реферата: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обосновывается актуальность выбранной темы;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определяется цель работы и задачи, подлежащие решению для её достижения;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описываются объект и предмет исследования, информационная база исследования;</w:t>
      </w:r>
    </w:p>
    <w:p w:rsidR="001C5083" w:rsidRDefault="00DA41F9" w:rsidP="00CB7C46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характеризуется структура реферата по главам.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должна содержать материал, необходимый для достижения поставленной цели и задач, решаемых в процессе выполнения реферата. Она включает 2-3 главы, каждая из которых, в свою очередь, делится на 2-3 параграфа. Содержание основной части должно точно соответствовать теме проекта и полностью её раскрывать. Главы и параграфы реферата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реферата. Заголовка «ОСНОВНАЯ ЧАСТЬ» в содержании реферата быть не должно.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Главы основной части реферата могут носить теоретический, методологический и аналитический характер.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для реферата является логическая связь между главами и последовательное развитие основной темы на протяжении всей работы, самостоятельное изложение материала, аргументированность выводов. Также обязательным является наличие в основной части реферата ссылок на использованные источники.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необходимо вести от третьего лица («Автор полагает...») либо использовать безличные конструкции и неопределенно-личные предложения («На втором этапе исследуются следующие подходы…», «Проведенное исследование позволило доказать...» и т.п.).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заключении логически последовательно излагаются выводы, к которым пришел студент в результате выполнения реферата. Заключение должно кратко характеризовать решение всех поставленных во введении задач и достижение цели реферата.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 в списке определяется студентом самостоятельно, для реферата их рекомендуемое количество от 10 до 20. При этом в списке обязательно должны присутствовать источники, изданные в последние 3 года, а также ныне действующие нормативно-правовые акты, регулирующие отношения, рассматриваемые в реферате.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приложения следует относить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внеаудиторной самостоятельной работы в виде реферата необходимо соблюдать следующие требования: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одной стороне листа белой бумаги формата А-4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 шрифта-12;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цвет - черный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междустрочный интервал - одинарный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 на странице – размер левого поля – 2 см, правого- 1 см, верхнего-2см, нижнего-2см.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отформатировано по ширине листа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первой странице необходимо изложить план (содержание) работы.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конце работы необходимо указать источники использованной  литературы</w:t>
      </w:r>
    </w:p>
    <w:p w:rsidR="001C5083" w:rsidRDefault="00DA41F9" w:rsidP="00CB7C46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нумерация страниц текста 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использованных источников 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1C5083" w:rsidRDefault="00DA41F9" w:rsidP="00CB7C4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законодательные и нормативно-методические документы и материалы;</w:t>
      </w:r>
    </w:p>
    <w:p w:rsidR="001C5083" w:rsidRDefault="00DA41F9" w:rsidP="00CB7C4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научная отечественная и зарубежная литература (монографии, учебники, научные статьи и т.п.);</w:t>
      </w:r>
    </w:p>
    <w:p w:rsidR="001C5083" w:rsidRDefault="00DA41F9" w:rsidP="00CB7C46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статистические, инструктивные и отчетные материалы предприятий, организаций и учреждений.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Включенная в список литература нумеруется сплошным порядком от первого до последнего названия.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и брошюр),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следует оформлять как продолжение реферата на его последующих страницах.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 приложение должно начинаться с новой страницы. Вверху страницы справа указывается слово "Приложение" и его номер. Приложение должно иметь заголовок, который располагается по центру листа отдельной строкой и печатается прописными буквами.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следует нумеровать порядковой нумерацией арабскими цифрами.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все приложения в тексте работы должны быть ссылки. Располагать приложения следует в порядке появления ссылок на них в тексте.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Критерии оценки реферата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сдачи готового реферата определяется утвержденным графиком.</w:t>
      </w:r>
    </w:p>
    <w:p w:rsidR="001C5083" w:rsidRDefault="00DA41F9" w:rsidP="00CB7C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отрицательного заключения преподавателя обучающийся обязан доработать или переработать реферат. Срок доработки реферата устанавливается руководителем с учетом сущности замечаний и объема необходимой доработки.</w:t>
      </w:r>
    </w:p>
    <w:p w:rsidR="001C5083" w:rsidRDefault="001C5083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5083" w:rsidRDefault="00DA41F9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br w:type="page"/>
      </w:r>
    </w:p>
    <w:p w:rsidR="001C5083" w:rsidRDefault="00DA41F9" w:rsidP="00ED3669">
      <w:pPr>
        <w:pStyle w:val="ad"/>
        <w:tabs>
          <w:tab w:val="left" w:pos="993"/>
        </w:tabs>
        <w:jc w:val="center"/>
        <w:outlineLvl w:val="0"/>
        <w:rPr>
          <w:b/>
          <w:color w:val="000000"/>
          <w:sz w:val="28"/>
          <w:szCs w:val="28"/>
        </w:rPr>
      </w:pPr>
      <w:bookmarkStart w:id="7" w:name="_Toc188819577"/>
      <w:r>
        <w:rPr>
          <w:b/>
          <w:color w:val="000000"/>
          <w:sz w:val="28"/>
          <w:szCs w:val="28"/>
        </w:rPr>
        <w:lastRenderedPageBreak/>
        <w:t>Критерии оценивания внеаудиторной самостоятельной работы</w:t>
      </w:r>
      <w:bookmarkEnd w:id="7"/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Критерии оценивания схемы, таблицы, формул</w:t>
      </w:r>
    </w:p>
    <w:tbl>
      <w:tblPr>
        <w:tblW w:w="5000" w:type="pct"/>
        <w:jc w:val="center"/>
        <w:tblLook w:val="04A0"/>
      </w:tblPr>
      <w:tblGrid>
        <w:gridCol w:w="671"/>
        <w:gridCol w:w="3164"/>
        <w:gridCol w:w="6847"/>
      </w:tblGrid>
      <w:tr w:rsidR="001C5083" w:rsidTr="00CB7C46">
        <w:trPr>
          <w:jc w:val="center"/>
        </w:trPr>
        <w:tc>
          <w:tcPr>
            <w:tcW w:w="1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«отлично»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соответствует требованиям. Вопрос раскрыт полностью, логично.</w:t>
            </w:r>
          </w:p>
        </w:tc>
      </w:tr>
      <w:tr w:rsidR="001C5083" w:rsidTr="00CB7C46">
        <w:trPr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«хорошо»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частично соответствует требованиям. Вопрос раскрыт не полностью. </w:t>
            </w:r>
          </w:p>
        </w:tc>
      </w:tr>
      <w:tr w:rsidR="001C5083" w:rsidTr="00CB7C46">
        <w:trPr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3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не соответствует требованиям. Дано краткое изложение вопроса, упущены существенные понятия </w:t>
            </w:r>
          </w:p>
        </w:tc>
      </w:tr>
    </w:tbl>
    <w:p w:rsidR="001C5083" w:rsidRDefault="001C50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Критерии оценивания доклада, реферата </w:t>
      </w:r>
    </w:p>
    <w:tbl>
      <w:tblPr>
        <w:tblW w:w="5000" w:type="pct"/>
        <w:jc w:val="center"/>
        <w:tblLook w:val="04A0"/>
      </w:tblPr>
      <w:tblGrid>
        <w:gridCol w:w="577"/>
        <w:gridCol w:w="3211"/>
        <w:gridCol w:w="6894"/>
      </w:tblGrid>
      <w:tr w:rsidR="001C5083" w:rsidTr="00CB7C46">
        <w:trPr>
          <w:jc w:val="center"/>
        </w:trPr>
        <w:tc>
          <w:tcPr>
            <w:tcW w:w="177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соответствует требованиям. Оценена работа по всем направлениям, сделан вывод и указаны предложения по совершенствованию.</w:t>
            </w:r>
          </w:p>
          <w:p w:rsidR="001C5083" w:rsidRDefault="00DA41F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Реферат носит исследовательский характер, содержит грамотно изложенный материал, с соответствующими обоснованными выводами.</w:t>
            </w:r>
          </w:p>
        </w:tc>
      </w:tr>
      <w:tr w:rsidR="001C5083" w:rsidTr="00CB7C46">
        <w:trPr>
          <w:jc w:val="center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частично соответствует требованиям. Работа оценена не по всем направлениям, сделан вывод, отсутствуют предложения по совершенствованию. </w:t>
            </w:r>
          </w:p>
        </w:tc>
      </w:tr>
      <w:tr w:rsidR="001C5083" w:rsidTr="00CB7C46">
        <w:trPr>
          <w:jc w:val="center"/>
        </w:trPr>
        <w:tc>
          <w:tcPr>
            <w:tcW w:w="2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Работа оценена не по всем направлениям, вывод и предложения по совершенствованию отсутствуют.</w:t>
            </w:r>
          </w:p>
        </w:tc>
      </w:tr>
    </w:tbl>
    <w:p w:rsidR="001C5083" w:rsidRDefault="001C508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Критерии оценивания плана, списка</w:t>
      </w:r>
    </w:p>
    <w:tbl>
      <w:tblPr>
        <w:tblW w:w="5000" w:type="pct"/>
        <w:jc w:val="center"/>
        <w:tblLook w:val="04A0"/>
      </w:tblPr>
      <w:tblGrid>
        <w:gridCol w:w="581"/>
        <w:gridCol w:w="3211"/>
        <w:gridCol w:w="6890"/>
      </w:tblGrid>
      <w:tr w:rsidR="001C5083" w:rsidTr="00CB7C46">
        <w:trPr>
          <w:jc w:val="center"/>
        </w:trPr>
        <w:tc>
          <w:tcPr>
            <w:tcW w:w="17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соответствует требованиям.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прослеживается структура, приведены расчеты в полном объеме. Даны рекомендации.</w:t>
            </w:r>
          </w:p>
        </w:tc>
      </w:tr>
      <w:tr w:rsidR="001C5083" w:rsidTr="00CB7C46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Оформление частично соответствует требованиям.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прослеживается структура, приведены краткие расчеты в полном объеме. Рекомендации отсутствуют.</w:t>
            </w:r>
          </w:p>
        </w:tc>
      </w:tr>
      <w:tr w:rsidR="001C5083" w:rsidTr="00CB7C46">
        <w:trPr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плане отсутствует структура, приведены краткие расчеты работы в полном объеме. Рекомендации отсутствуют.</w:t>
            </w:r>
          </w:p>
        </w:tc>
      </w:tr>
    </w:tbl>
    <w:p w:rsidR="001C5083" w:rsidRDefault="001C50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1C5083" w:rsidRDefault="00DA41F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Критерии оценивания презентации</w:t>
      </w:r>
    </w:p>
    <w:tbl>
      <w:tblPr>
        <w:tblW w:w="5000" w:type="pct"/>
        <w:jc w:val="center"/>
        <w:tblLook w:val="04A0"/>
      </w:tblPr>
      <w:tblGrid>
        <w:gridCol w:w="579"/>
        <w:gridCol w:w="3211"/>
        <w:gridCol w:w="6892"/>
      </w:tblGrid>
      <w:tr w:rsidR="001C5083" w:rsidTr="00CB7C46">
        <w:trPr>
          <w:jc w:val="center"/>
        </w:trPr>
        <w:tc>
          <w:tcPr>
            <w:tcW w:w="17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Характеристика критерия</w:t>
            </w:r>
          </w:p>
        </w:tc>
      </w:tr>
      <w:tr w:rsidR="001C5083" w:rsidTr="00CB7C46">
        <w:trPr>
          <w:jc w:val="center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«отлично»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Оформление соответствует требованиям. 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презентации отражено значение рассматриваемого вопроса, раскрыты основные виды, направления,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понятия, особенности раскрываемых вопросов. Сделан общий вывод.</w:t>
            </w:r>
          </w:p>
        </w:tc>
      </w:tr>
      <w:tr w:rsidR="001C5083" w:rsidTr="00CB7C46">
        <w:trPr>
          <w:jc w:val="center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«хорошо»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Оформление частично соответствует требованиям. 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презентации отражено значение рассматриваемого вопроса, кратко раскрыты основные виды, направления, понятия, особенности раскрываемых вопросов. Отсутствует вывод.</w:t>
            </w:r>
          </w:p>
        </w:tc>
      </w:tr>
      <w:tr w:rsidR="001C5083" w:rsidTr="00CB7C46">
        <w:trPr>
          <w:jc w:val="center"/>
        </w:trPr>
        <w:tc>
          <w:tcPr>
            <w:tcW w:w="2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Оформление не соответствует требованиям.</w:t>
            </w:r>
          </w:p>
          <w:p w:rsidR="001C5083" w:rsidRDefault="00DA41F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презентации не четко отражено значение рассматриваемого вопроса. Содержание раскрыто не логично. </w:t>
            </w:r>
          </w:p>
        </w:tc>
      </w:tr>
    </w:tbl>
    <w:p w:rsidR="001C5083" w:rsidRDefault="00DA41F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br w:type="page"/>
      </w:r>
    </w:p>
    <w:p w:rsidR="001C5083" w:rsidRPr="00ED3669" w:rsidRDefault="00ED3669" w:rsidP="00ED3669">
      <w:pPr>
        <w:pStyle w:val="1"/>
        <w:spacing w:before="0" w:line="240" w:lineRule="auto"/>
        <w:jc w:val="center"/>
        <w:rPr>
          <w:rFonts w:ascii="Times New Roman" w:eastAsia="Times New Roman" w:hAnsi="Times New Roman"/>
          <w:color w:val="auto"/>
          <w:lang w:eastAsia="ru-RU"/>
        </w:rPr>
      </w:pPr>
      <w:bookmarkStart w:id="8" w:name="_Toc188819578"/>
      <w:r w:rsidRPr="00ED3669">
        <w:rPr>
          <w:rFonts w:ascii="Times New Roman" w:eastAsia="Times New Roman" w:hAnsi="Times New Roman"/>
          <w:color w:val="auto"/>
          <w:lang w:eastAsia="ru-RU"/>
        </w:rPr>
        <w:lastRenderedPageBreak/>
        <w:t xml:space="preserve">Список </w:t>
      </w:r>
      <w:r w:rsidR="00DA41F9" w:rsidRPr="00ED3669">
        <w:rPr>
          <w:rFonts w:ascii="Times New Roman" w:eastAsia="Times New Roman" w:hAnsi="Times New Roman"/>
          <w:color w:val="auto"/>
          <w:lang w:eastAsia="ru-RU"/>
        </w:rPr>
        <w:t>литературы для выполнения внеаудиторной самостоятельной работы</w:t>
      </w:r>
      <w:bookmarkEnd w:id="8"/>
    </w:p>
    <w:p w:rsidR="001C5083" w:rsidRDefault="001C508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A41F9" w:rsidRDefault="00DA41F9" w:rsidP="00DA41F9">
      <w:pPr>
        <w:numPr>
          <w:ilvl w:val="0"/>
          <w:numId w:val="10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Архипов, А.П.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Сопровождение договора страхования: учебник / Архипов А.П. — Москва: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202</w:t>
      </w:r>
      <w:r w:rsidR="00E8533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260 с. — (СПО). — ISBN 978-5-406-07628-6. — URL: https://book.ru/book/935935 (дата обращения: </w:t>
      </w:r>
      <w:r w:rsidR="00ED3669">
        <w:rPr>
          <w:rFonts w:ascii="Times New Roman" w:hAnsi="Times New Roman" w:cs="Times New Roman"/>
          <w:sz w:val="28"/>
          <w:szCs w:val="28"/>
          <w:shd w:val="clear" w:color="auto" w:fill="FFFFFF"/>
        </w:rPr>
        <w:t>09.06.2023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 — Текст: электронный.</w:t>
      </w:r>
    </w:p>
    <w:p w:rsidR="00ED3669" w:rsidRDefault="00DA41F9" w:rsidP="00ED3669">
      <w:pPr>
        <w:numPr>
          <w:ilvl w:val="0"/>
          <w:numId w:val="10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Архипов, А.П.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Страховое право. Учебник и практикум: учебник / Архипов А.П. — Москва: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202</w:t>
      </w:r>
      <w:r w:rsidR="00E85333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212 с. — (СПО). — ISBN 978-5-406-06462-7. — URL: https://book.ru/book/930216 (дата обращения: </w:t>
      </w:r>
      <w:r w:rsidR="00ED3669">
        <w:rPr>
          <w:rFonts w:ascii="Times New Roman" w:hAnsi="Times New Roman" w:cs="Times New Roman"/>
          <w:sz w:val="28"/>
          <w:szCs w:val="28"/>
          <w:shd w:val="clear" w:color="auto" w:fill="FFFFFF"/>
        </w:rPr>
        <w:t>09.06.2023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). — Текст: электронный.</w:t>
      </w:r>
    </w:p>
    <w:p w:rsidR="001C5083" w:rsidRPr="00ED3669" w:rsidRDefault="00ED3669" w:rsidP="00ED3669">
      <w:pPr>
        <w:numPr>
          <w:ilvl w:val="0"/>
          <w:numId w:val="10"/>
        </w:numPr>
        <w:tabs>
          <w:tab w:val="left" w:pos="567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</w:pPr>
      <w:r w:rsidRPr="00ED36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Архипов, А. П., Страховое дело</w:t>
      </w:r>
      <w:proofErr w:type="gramStart"/>
      <w:r w:rsidRPr="00ED36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ED36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учебник / А. П.</w:t>
      </w:r>
      <w:r w:rsidR="00D83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Архипов. — Москва</w:t>
      </w:r>
      <w:proofErr w:type="gramStart"/>
      <w:r w:rsidR="00D83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="00D83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D83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КноРус</w:t>
      </w:r>
      <w:proofErr w:type="spellEnd"/>
      <w:r w:rsidR="00D83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</w:t>
      </w:r>
      <w:r w:rsidR="00E853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ED36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252 с. — ISBN 978-5-406-06565-5. — URL: https://book.ru/book/929763 (дата обращения: 09.06.2023). — Текст</w:t>
      </w:r>
      <w:proofErr w:type="gramStart"/>
      <w:r w:rsidRPr="00ED36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ED36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электронный.</w:t>
      </w:r>
    </w:p>
    <w:p w:rsidR="001C5083" w:rsidRPr="00ED3669" w:rsidRDefault="00ED3669" w:rsidP="00ED36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Интернет-ресурсы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http://www.rgs.ru/ (Сайт компании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Росгосстрах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http://www.td.rgs.ru/ (Дистанционные курсы компании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Росгосстрах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www.allinsurance.ru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(Крупнейший российский страховой портал)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www.insur-today.ru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(Интернет-портал «Страхование сегодня»)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http://www.consult-cct.ru (Журнал «Современные страховые технологии»)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http://www.ininfo.ru/ (Интернет-портал «Страховое обозрение»)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http://www.garant.ru/ (Справочно-правовая система «Гарант»)</w:t>
      </w:r>
    </w:p>
    <w:p w:rsidR="001C5083" w:rsidRDefault="00DA41F9" w:rsidP="00ED366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http://www.consultant.ru/ (Справочно-правовая система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КонсультантПлюс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»)</w:t>
      </w:r>
    </w:p>
    <w:p w:rsidR="001C5083" w:rsidRDefault="00DA41F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br w:type="page"/>
      </w:r>
    </w:p>
    <w:p w:rsidR="001C5083" w:rsidRDefault="00DA41F9">
      <w:pPr>
        <w:tabs>
          <w:tab w:val="left" w:pos="993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1C5083" w:rsidRDefault="001C5083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Оформление титульного листа </w:t>
      </w:r>
    </w:p>
    <w:p w:rsidR="001C5083" w:rsidRDefault="001C5083">
      <w:pPr>
        <w:shd w:val="clear" w:color="auto" w:fill="FFFFFF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E8533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МИНИСТРЕСТВО</w:t>
      </w:r>
      <w:r w:rsidR="00DA41F9">
        <w:rPr>
          <w:rFonts w:ascii="Times New Roman" w:eastAsia="Times New Roman" w:hAnsi="Times New Roman"/>
          <w:sz w:val="24"/>
          <w:szCs w:val="24"/>
        </w:rPr>
        <w:t xml:space="preserve"> ОБРАЗОВАНИЯ ВОЛОГОДСКОЙ ОБЛАСТИ</w:t>
      </w:r>
    </w:p>
    <w:p w:rsidR="001C5083" w:rsidRDefault="00DA41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</w:rPr>
      </w:pPr>
      <w:r>
        <w:rPr>
          <w:rFonts w:ascii="Times New Roman" w:eastAsia="Times New Roman" w:hAnsi="Times New Roman"/>
          <w:caps/>
          <w:sz w:val="24"/>
          <w:szCs w:val="24"/>
        </w:rPr>
        <w:t>БПоу ВО «вологодский аграрно-экономический колледж»</w:t>
      </w: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________________________________________________________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</w:rPr>
        <w:t>название вида самостоятельной работы</w:t>
      </w:r>
    </w:p>
    <w:p w:rsidR="001C5083" w:rsidRDefault="00DA41F9">
      <w:pPr>
        <w:tabs>
          <w:tab w:val="left" w:pos="500"/>
        </w:tabs>
        <w:spacing w:after="0" w:line="240" w:lineRule="auto"/>
        <w:ind w:right="-30"/>
        <w:jc w:val="both"/>
        <w:rPr>
          <w:rFonts w:ascii="Times New Roman" w:eastAsia="Times New Roman" w:hAnsi="Times New Roman"/>
          <w:i/>
          <w:sz w:val="24"/>
          <w:szCs w:val="24"/>
          <w:lang w:eastAsia="ko-KR"/>
        </w:rPr>
      </w:pPr>
      <w:r>
        <w:rPr>
          <w:rFonts w:ascii="Times New Roman" w:eastAsia="Times New Roman" w:hAnsi="Times New Roman"/>
          <w:sz w:val="24"/>
          <w:szCs w:val="24"/>
          <w:lang w:eastAsia="ko-KR"/>
        </w:rPr>
        <w:t>по МДК</w:t>
      </w:r>
      <w:r>
        <w:rPr>
          <w:rFonts w:ascii="Times New Roman" w:eastAsia="Times New Roman" w:hAnsi="Times New Roman"/>
          <w:i/>
          <w:sz w:val="24"/>
          <w:szCs w:val="24"/>
          <w:lang w:eastAsia="ko-KR"/>
        </w:rPr>
        <w:t>_______________________________________________________________________________</w:t>
      </w:r>
    </w:p>
    <w:p w:rsidR="001C5083" w:rsidRDefault="00DA41F9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ko-KR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  <w:lang w:eastAsia="ko-KR"/>
        </w:rPr>
        <w:t xml:space="preserve">                                                 (наименование МДК)</w:t>
      </w:r>
    </w:p>
    <w:p w:rsidR="001C5083" w:rsidRDefault="001C5083">
      <w:pPr>
        <w:shd w:val="clear" w:color="auto" w:fill="FFFFFF"/>
        <w:suppressAutoHyphens/>
        <w:spacing w:after="0" w:line="240" w:lineRule="auto"/>
        <w:ind w:firstLine="90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Тема:_________________________________________________________________________________________________________________________________________________________________________</w:t>
      </w:r>
    </w:p>
    <w:p w:rsidR="001C5083" w:rsidRDefault="001C508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Студента (студентки)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____ курса 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_____группы</w:t>
      </w:r>
      <w:proofErr w:type="spellEnd"/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специальности 38.02.02 Страховое дело (по отраслям) 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____________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(Ф.И.О.)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____________</w:t>
      </w:r>
    </w:p>
    <w:p w:rsidR="001C5083" w:rsidRDefault="001C5083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Преподаватель </w:t>
      </w:r>
      <w:r w:rsidR="00E85333">
        <w:rPr>
          <w:rFonts w:ascii="Times New Roman" w:eastAsia="Times New Roman" w:hAnsi="Times New Roman"/>
          <w:sz w:val="24"/>
          <w:szCs w:val="24"/>
        </w:rPr>
        <w:t>________________________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_____________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оценка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_________________________</w:t>
      </w:r>
      <w:r w:rsidR="00E85333">
        <w:rPr>
          <w:rFonts w:ascii="Times New Roman" w:eastAsia="Times New Roman" w:hAnsi="Times New Roman"/>
          <w:sz w:val="24"/>
          <w:szCs w:val="24"/>
        </w:rPr>
        <w:t>_____________</w:t>
      </w:r>
    </w:p>
    <w:p w:rsidR="001C5083" w:rsidRDefault="00DA41F9">
      <w:pPr>
        <w:shd w:val="clear" w:color="auto" w:fill="FFFFFF"/>
        <w:suppressAutoHyphens/>
        <w:spacing w:after="0" w:line="240" w:lineRule="auto"/>
        <w:ind w:left="5664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подпись</w:t>
      </w: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1C508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D3669" w:rsidRDefault="00ED366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083" w:rsidRDefault="00DA41F9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Вологда</w:t>
      </w:r>
    </w:p>
    <w:p w:rsidR="001C5083" w:rsidRDefault="00DA41F9" w:rsidP="00550E0F">
      <w:pPr>
        <w:shd w:val="clear" w:color="auto" w:fill="FFFFFF"/>
        <w:suppressAutoHyphens/>
        <w:spacing w:after="0" w:line="240" w:lineRule="auto"/>
        <w:jc w:val="center"/>
      </w:pPr>
      <w:r>
        <w:rPr>
          <w:rFonts w:ascii="Times New Roman" w:eastAsia="Times New Roman" w:hAnsi="Times New Roman"/>
          <w:sz w:val="24"/>
          <w:szCs w:val="24"/>
        </w:rPr>
        <w:t>202_ г.</w:t>
      </w:r>
    </w:p>
    <w:sectPr w:rsidR="001C5083" w:rsidSect="00510E3D">
      <w:footerReference w:type="default" r:id="rId19"/>
      <w:pgSz w:w="11906" w:h="16838"/>
      <w:pgMar w:top="720" w:right="720" w:bottom="766" w:left="720" w:header="0" w:footer="709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0BE" w:rsidRDefault="002B40BE">
      <w:pPr>
        <w:spacing w:after="0" w:line="240" w:lineRule="auto"/>
      </w:pPr>
      <w:r>
        <w:separator/>
      </w:r>
    </w:p>
  </w:endnote>
  <w:endnote w:type="continuationSeparator" w:id="1">
    <w:p w:rsidR="002B40BE" w:rsidRDefault="002B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F8" w:rsidRDefault="005878E8">
    <w:pPr>
      <w:pStyle w:val="af0"/>
      <w:jc w:val="right"/>
    </w:pPr>
    <w:sdt>
      <w:sdtPr>
        <w:id w:val="172562974"/>
      </w:sdtPr>
      <w:sdtContent>
        <w:r>
          <w:rPr>
            <w:rFonts w:ascii="Times New Roman" w:hAnsi="Times New Roman" w:cs="Times New Roman"/>
          </w:rPr>
          <w:fldChar w:fldCharType="begin"/>
        </w:r>
        <w:r w:rsidR="000B3DF8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AF224A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sdtContent>
    </w:sdt>
  </w:p>
  <w:p w:rsidR="000B3DF8" w:rsidRDefault="000B3DF8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F8" w:rsidRDefault="005878E8">
    <w:pPr>
      <w:pStyle w:val="af0"/>
      <w:jc w:val="right"/>
    </w:pPr>
    <w:sdt>
      <w:sdtPr>
        <w:id w:val="1438014555"/>
      </w:sdtPr>
      <w:sdtContent>
        <w:r>
          <w:rPr>
            <w:rFonts w:ascii="Times New Roman" w:hAnsi="Times New Roman" w:cs="Times New Roman"/>
          </w:rPr>
          <w:fldChar w:fldCharType="begin"/>
        </w:r>
        <w:r w:rsidR="000B3DF8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AF224A">
          <w:rPr>
            <w:rFonts w:ascii="Times New Roman" w:hAnsi="Times New Roman" w:cs="Times New Roman"/>
            <w:noProof/>
          </w:rPr>
          <w:t>10</w:t>
        </w:r>
        <w:r>
          <w:rPr>
            <w:rFonts w:ascii="Times New Roman" w:hAnsi="Times New Roman" w:cs="Times New Roman"/>
          </w:rPr>
          <w:fldChar w:fldCharType="end"/>
        </w:r>
      </w:sdtContent>
    </w:sdt>
  </w:p>
  <w:p w:rsidR="000B3DF8" w:rsidRDefault="000B3DF8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DF8" w:rsidRDefault="005878E8">
    <w:pPr>
      <w:pStyle w:val="af0"/>
      <w:jc w:val="right"/>
    </w:pPr>
    <w:r>
      <w:rPr>
        <w:rFonts w:ascii="Times New Roman" w:hAnsi="Times New Roman" w:cs="Times New Roman"/>
      </w:rPr>
      <w:fldChar w:fldCharType="begin"/>
    </w:r>
    <w:r w:rsidR="000B3DF8">
      <w:rPr>
        <w:rFonts w:ascii="Times New Roman" w:hAnsi="Times New Roman" w:cs="Times New Roman"/>
      </w:rPr>
      <w:instrText>PAGE</w:instrText>
    </w:r>
    <w:r>
      <w:rPr>
        <w:rFonts w:ascii="Times New Roman" w:hAnsi="Times New Roman" w:cs="Times New Roman"/>
      </w:rPr>
      <w:fldChar w:fldCharType="separate"/>
    </w:r>
    <w:r w:rsidR="00AF224A">
      <w:rPr>
        <w:rFonts w:ascii="Times New Roman" w:hAnsi="Times New Roman" w:cs="Times New Roman"/>
        <w:noProof/>
      </w:rPr>
      <w:t>23</w:t>
    </w:r>
    <w:r>
      <w:rPr>
        <w:rFonts w:ascii="Times New Roman" w:hAnsi="Times New Roman" w:cs="Times New Roman"/>
      </w:rPr>
      <w:fldChar w:fldCharType="end"/>
    </w:r>
  </w:p>
  <w:p w:rsidR="000B3DF8" w:rsidRDefault="000B3DF8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0BE" w:rsidRDefault="002B40BE">
      <w:pPr>
        <w:spacing w:after="0" w:line="240" w:lineRule="auto"/>
      </w:pPr>
      <w:r>
        <w:separator/>
      </w:r>
    </w:p>
  </w:footnote>
  <w:footnote w:type="continuationSeparator" w:id="1">
    <w:p w:rsidR="002B40BE" w:rsidRDefault="002B4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eastAsia="Times New Roman" w:hAnsi="Times New Roman" w:cs="Times New Roman"/>
        <w:bCs/>
        <w:sz w:val="28"/>
        <w:szCs w:val="28"/>
        <w:lang w:eastAsia="ru-RU"/>
      </w:rPr>
    </w:lvl>
  </w:abstractNum>
  <w:abstractNum w:abstractNumId="1">
    <w:nsid w:val="00000043"/>
    <w:multiLevelType w:val="multilevel"/>
    <w:tmpl w:val="000000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44"/>
    <w:multiLevelType w:val="multilevel"/>
    <w:tmpl w:val="000000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D4154"/>
    <w:multiLevelType w:val="hybridMultilevel"/>
    <w:tmpl w:val="D8082F2A"/>
    <w:lvl w:ilvl="0" w:tplc="4E64D5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0F38C5"/>
    <w:multiLevelType w:val="multilevel"/>
    <w:tmpl w:val="228C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1B751FD8"/>
    <w:multiLevelType w:val="multilevel"/>
    <w:tmpl w:val="96C0A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223459A9"/>
    <w:multiLevelType w:val="hybridMultilevel"/>
    <w:tmpl w:val="01149520"/>
    <w:lvl w:ilvl="0" w:tplc="4E64D5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9362CB"/>
    <w:multiLevelType w:val="multilevel"/>
    <w:tmpl w:val="97C85CB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44F7E4F"/>
    <w:multiLevelType w:val="multilevel"/>
    <w:tmpl w:val="FEF45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70368A"/>
    <w:multiLevelType w:val="multilevel"/>
    <w:tmpl w:val="01F2DA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376260BE"/>
    <w:multiLevelType w:val="multilevel"/>
    <w:tmpl w:val="5C4C3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D125D9"/>
    <w:multiLevelType w:val="hybridMultilevel"/>
    <w:tmpl w:val="7EE23CB2"/>
    <w:lvl w:ilvl="0" w:tplc="4E64D5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14A4161"/>
    <w:multiLevelType w:val="multilevel"/>
    <w:tmpl w:val="000000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0474D"/>
    <w:multiLevelType w:val="multilevel"/>
    <w:tmpl w:val="26A29A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081BD4"/>
    <w:multiLevelType w:val="multilevel"/>
    <w:tmpl w:val="AA10D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773031A7"/>
    <w:multiLevelType w:val="multilevel"/>
    <w:tmpl w:val="FCC48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10"/>
  </w:num>
  <w:num w:numId="5">
    <w:abstractNumId w:val="15"/>
  </w:num>
  <w:num w:numId="6">
    <w:abstractNumId w:val="14"/>
  </w:num>
  <w:num w:numId="7">
    <w:abstractNumId w:val="8"/>
  </w:num>
  <w:num w:numId="8">
    <w:abstractNumId w:val="7"/>
  </w:num>
  <w:num w:numId="9">
    <w:abstractNumId w:val="9"/>
  </w:num>
  <w:num w:numId="10">
    <w:abstractNumId w:val="0"/>
  </w:num>
  <w:num w:numId="11">
    <w:abstractNumId w:val="3"/>
  </w:num>
  <w:num w:numId="12">
    <w:abstractNumId w:val="11"/>
  </w:num>
  <w:num w:numId="13">
    <w:abstractNumId w:val="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5083"/>
    <w:rsid w:val="00090204"/>
    <w:rsid w:val="000B3DF8"/>
    <w:rsid w:val="000D2B03"/>
    <w:rsid w:val="001C5083"/>
    <w:rsid w:val="002B40BE"/>
    <w:rsid w:val="00402A81"/>
    <w:rsid w:val="00510E3D"/>
    <w:rsid w:val="0052278C"/>
    <w:rsid w:val="00550E0F"/>
    <w:rsid w:val="005878E8"/>
    <w:rsid w:val="006C75BE"/>
    <w:rsid w:val="00723229"/>
    <w:rsid w:val="00AE5928"/>
    <w:rsid w:val="00AF224A"/>
    <w:rsid w:val="00B668C0"/>
    <w:rsid w:val="00B67A38"/>
    <w:rsid w:val="00CB7C46"/>
    <w:rsid w:val="00D830F4"/>
    <w:rsid w:val="00D83523"/>
    <w:rsid w:val="00DA41F9"/>
    <w:rsid w:val="00E85333"/>
    <w:rsid w:val="00ED3669"/>
    <w:rsid w:val="00F23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2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D36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qFormat/>
    <w:rsid w:val="00BB525F"/>
    <w:pPr>
      <w:widowControl w:val="0"/>
      <w:spacing w:before="240" w:after="60" w:line="278" w:lineRule="auto"/>
      <w:ind w:firstLine="220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9B0549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semiHidden/>
    <w:qFormat/>
    <w:rsid w:val="00C564E5"/>
  </w:style>
  <w:style w:type="character" w:customStyle="1" w:styleId="a4">
    <w:name w:val="Нижний колонтитул Знак"/>
    <w:basedOn w:val="a0"/>
    <w:uiPriority w:val="99"/>
    <w:qFormat/>
    <w:rsid w:val="00C564E5"/>
  </w:style>
  <w:style w:type="character" w:customStyle="1" w:styleId="11">
    <w:name w:val="Заголовок №1_"/>
    <w:basedOn w:val="a0"/>
    <w:link w:val="12"/>
    <w:qFormat/>
    <w:rsid w:val="003156B6"/>
    <w:rPr>
      <w:sz w:val="24"/>
      <w:szCs w:val="24"/>
      <w:shd w:val="clear" w:color="auto" w:fill="FFFFFF"/>
    </w:rPr>
  </w:style>
  <w:style w:type="character" w:customStyle="1" w:styleId="2">
    <w:name w:val="Основной текст (2)_"/>
    <w:basedOn w:val="a0"/>
    <w:qFormat/>
    <w:rsid w:val="003156B6"/>
    <w:rPr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20"/>
    <w:qFormat/>
    <w:rsid w:val="003156B6"/>
    <w:rPr>
      <w:sz w:val="21"/>
      <w:szCs w:val="21"/>
      <w:shd w:val="clear" w:color="auto" w:fill="FFFFFF"/>
    </w:rPr>
  </w:style>
  <w:style w:type="character" w:customStyle="1" w:styleId="80">
    <w:name w:val="Заголовок 8 Знак"/>
    <w:basedOn w:val="a0"/>
    <w:link w:val="8"/>
    <w:qFormat/>
    <w:rsid w:val="00BB525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qFormat/>
    <w:rsid w:val="00BB52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694484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rsid w:val="00510E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510E3D"/>
    <w:pPr>
      <w:spacing w:after="140"/>
    </w:pPr>
  </w:style>
  <w:style w:type="paragraph" w:styleId="aa">
    <w:name w:val="List"/>
    <w:basedOn w:val="a9"/>
    <w:rsid w:val="00510E3D"/>
    <w:rPr>
      <w:rFonts w:cs="Mangal"/>
    </w:rPr>
  </w:style>
  <w:style w:type="paragraph" w:styleId="ab">
    <w:name w:val="caption"/>
    <w:basedOn w:val="a"/>
    <w:qFormat/>
    <w:rsid w:val="00510E3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510E3D"/>
    <w:pPr>
      <w:suppressLineNumbers/>
    </w:pPr>
    <w:rPr>
      <w:rFonts w:cs="Mangal"/>
    </w:rPr>
  </w:style>
  <w:style w:type="paragraph" w:styleId="ad">
    <w:name w:val="List Paragraph"/>
    <w:basedOn w:val="a"/>
    <w:qFormat/>
    <w:rsid w:val="009B0549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Верхний и нижний колонтитулы"/>
    <w:basedOn w:val="a"/>
    <w:qFormat/>
    <w:rsid w:val="00510E3D"/>
  </w:style>
  <w:style w:type="paragraph" w:styleId="af">
    <w:name w:val="header"/>
    <w:basedOn w:val="a"/>
    <w:uiPriority w:val="99"/>
    <w:semiHidden/>
    <w:unhideWhenUsed/>
    <w:rsid w:val="00C564E5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C564E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Заголовок №1"/>
    <w:basedOn w:val="a"/>
    <w:link w:val="11"/>
    <w:qFormat/>
    <w:rsid w:val="003156B6"/>
    <w:pPr>
      <w:shd w:val="clear" w:color="auto" w:fill="FFFFFF"/>
      <w:spacing w:after="240" w:line="269" w:lineRule="exact"/>
      <w:jc w:val="center"/>
      <w:outlineLvl w:val="0"/>
    </w:pPr>
    <w:rPr>
      <w:sz w:val="24"/>
      <w:szCs w:val="24"/>
    </w:rPr>
  </w:style>
  <w:style w:type="paragraph" w:customStyle="1" w:styleId="20">
    <w:name w:val="Основной текст (2)"/>
    <w:basedOn w:val="a"/>
    <w:link w:val="a5"/>
    <w:qFormat/>
    <w:rsid w:val="003156B6"/>
    <w:pPr>
      <w:shd w:val="clear" w:color="auto" w:fill="FFFFFF"/>
      <w:spacing w:after="0" w:line="317" w:lineRule="exact"/>
      <w:ind w:firstLine="700"/>
      <w:jc w:val="both"/>
    </w:pPr>
    <w:rPr>
      <w:sz w:val="28"/>
      <w:szCs w:val="28"/>
    </w:rPr>
  </w:style>
  <w:style w:type="paragraph" w:customStyle="1" w:styleId="21">
    <w:name w:val="Основной текст2"/>
    <w:basedOn w:val="a"/>
    <w:qFormat/>
    <w:rsid w:val="003156B6"/>
    <w:pPr>
      <w:shd w:val="clear" w:color="auto" w:fill="FFFFFF"/>
      <w:spacing w:before="240" w:after="0" w:line="252" w:lineRule="exact"/>
      <w:ind w:hanging="200"/>
      <w:jc w:val="both"/>
    </w:pPr>
    <w:rPr>
      <w:sz w:val="21"/>
      <w:szCs w:val="21"/>
    </w:rPr>
  </w:style>
  <w:style w:type="paragraph" w:styleId="af1">
    <w:name w:val="Body Text Indent"/>
    <w:basedOn w:val="a"/>
    <w:rsid w:val="00BB525F"/>
    <w:pPr>
      <w:widowControl w:val="0"/>
      <w:spacing w:after="120" w:line="278" w:lineRule="auto"/>
      <w:ind w:left="283"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69448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2773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D36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TOC Heading"/>
    <w:basedOn w:val="1"/>
    <w:next w:val="a"/>
    <w:uiPriority w:val="39"/>
    <w:semiHidden/>
    <w:unhideWhenUsed/>
    <w:qFormat/>
    <w:rsid w:val="00ED3669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D3669"/>
    <w:pPr>
      <w:spacing w:after="100"/>
    </w:pPr>
  </w:style>
  <w:style w:type="character" w:styleId="af5">
    <w:name w:val="Hyperlink"/>
    <w:basedOn w:val="a0"/>
    <w:uiPriority w:val="99"/>
    <w:unhideWhenUsed/>
    <w:rsid w:val="00ED3669"/>
    <w:rPr>
      <w:color w:val="0000FF" w:themeColor="hyperlink"/>
      <w:u w:val="single"/>
    </w:rPr>
  </w:style>
  <w:style w:type="paragraph" w:styleId="af6">
    <w:name w:val="No Spacing"/>
    <w:uiPriority w:val="1"/>
    <w:qFormat/>
    <w:rsid w:val="00B67A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DF35E-3128-47CD-BC16-9F8830D19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23</Pages>
  <Words>4589</Words>
  <Characters>26162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Vaek</Company>
  <LinksUpToDate>false</LinksUpToDate>
  <CharactersWithSpaces>30690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k127</dc:creator>
  <cp:lastModifiedBy>Toshiba</cp:lastModifiedBy>
  <cp:revision>7</cp:revision>
  <cp:lastPrinted>2017-03-12T21:48:00Z</cp:lastPrinted>
  <dcterms:created xsi:type="dcterms:W3CDTF">2023-06-13T07:23:00Z</dcterms:created>
  <dcterms:modified xsi:type="dcterms:W3CDTF">2025-03-03T12:30:00Z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Vaek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